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  <w:sz w:val="28"/>
        </w:rPr>
      </w:pPr>
    </w:p>
    <w:p>
      <w:pPr>
        <w:pStyle w:val="Heading1"/>
      </w:pPr>
      <w:r>
        <w:rPr>
          <w:w w:val="80"/>
        </w:rPr>
        <w:t>2.5.-</w:t>
      </w:r>
      <w:r>
        <w:rPr>
          <w:spacing w:val="8"/>
        </w:rPr>
        <w:t> </w:t>
      </w:r>
      <w:r>
        <w:rPr>
          <w:w w:val="80"/>
        </w:rPr>
        <w:t>DEUDA</w:t>
      </w:r>
      <w:r>
        <w:rPr>
          <w:spacing w:val="6"/>
        </w:rPr>
        <w:t> </w:t>
      </w:r>
      <w:r>
        <w:rPr>
          <w:spacing w:val="-2"/>
          <w:w w:val="80"/>
        </w:rPr>
        <w:t>PÚBLICA</w:t>
      </w:r>
    </w:p>
    <w:p>
      <w:pPr>
        <w:pStyle w:val="BodyText"/>
        <w:rPr>
          <w:sz w:val="28"/>
        </w:rPr>
      </w:pPr>
    </w:p>
    <w:p>
      <w:pPr>
        <w:pStyle w:val="BodyText"/>
        <w:spacing w:before="57"/>
        <w:rPr>
          <w:sz w:val="28"/>
        </w:rPr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0"/>
        </w:rPr>
        <w:t>En el Plan Estatal de Desarrollo Nayarit 2021 – 2027 con Visión Estratégica de Largo Plazo se enfatizó</w:t>
      </w:r>
      <w:r>
        <w:rPr>
          <w:spacing w:val="40"/>
        </w:rPr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el</w:t>
      </w:r>
      <w:r>
        <w:rPr/>
        <w:t> </w:t>
      </w:r>
      <w:r>
        <w:rPr>
          <w:w w:val="80"/>
        </w:rPr>
        <w:t>rezago</w:t>
      </w:r>
      <w:r>
        <w:rPr/>
        <w:t> </w:t>
      </w:r>
      <w:r>
        <w:rPr>
          <w:w w:val="80"/>
        </w:rPr>
        <w:t>histórico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enfrentamos</w:t>
      </w:r>
      <w:r>
        <w:rPr/>
        <w:t> </w:t>
      </w:r>
      <w:r>
        <w:rPr>
          <w:w w:val="80"/>
        </w:rPr>
        <w:t>como</w:t>
      </w:r>
      <w:r>
        <w:rPr/>
        <w:t> </w:t>
      </w:r>
      <w:r>
        <w:rPr>
          <w:w w:val="80"/>
        </w:rPr>
        <w:t>Nayaritas,</w:t>
      </w:r>
      <w:r>
        <w:rPr/>
        <w:t> </w:t>
      </w:r>
      <w:r>
        <w:rPr>
          <w:w w:val="80"/>
        </w:rPr>
        <w:t>es</w:t>
      </w:r>
      <w:r>
        <w:rPr/>
        <w:t> </w:t>
      </w:r>
      <w:r>
        <w:rPr>
          <w:w w:val="80"/>
        </w:rPr>
        <w:t>reconocible</w:t>
      </w:r>
      <w:r>
        <w:rPr/>
        <w:t> </w:t>
      </w:r>
      <w:r>
        <w:rPr>
          <w:w w:val="80"/>
        </w:rPr>
        <w:t>en</w:t>
      </w:r>
      <w:r>
        <w:rPr/>
        <w:t> </w:t>
      </w:r>
      <w:r>
        <w:rPr>
          <w:w w:val="80"/>
        </w:rPr>
        <w:t>diversos</w:t>
      </w:r>
      <w:r>
        <w:rPr/>
        <w:t> </w:t>
      </w:r>
      <w:r>
        <w:rPr>
          <w:w w:val="80"/>
        </w:rPr>
        <w:t>indicadores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dificultan</w:t>
      </w:r>
      <w:r>
        <w:rPr>
          <w:spacing w:val="8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gobernabilidad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amenazan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seguridad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población</w:t>
      </w:r>
      <w:r>
        <w:rPr>
          <w:spacing w:val="-8"/>
          <w:w w:val="90"/>
        </w:rPr>
        <w:t> </w:t>
      </w:r>
      <w:r>
        <w:rPr>
          <w:w w:val="90"/>
        </w:rPr>
        <w:t>nayarita;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desigualdad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manifiesta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las </w:t>
      </w:r>
      <w:r>
        <w:rPr>
          <w:w w:val="80"/>
        </w:rPr>
        <w:t>brechas</w:t>
      </w:r>
      <w:r>
        <w:rPr/>
        <w:t> </w:t>
      </w:r>
      <w:r>
        <w:rPr>
          <w:w w:val="80"/>
        </w:rPr>
        <w:t>estructurales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desarrollo</w:t>
      </w:r>
      <w:r>
        <w:rPr/>
        <w:t> </w:t>
      </w:r>
      <w:r>
        <w:rPr>
          <w:w w:val="80"/>
        </w:rPr>
        <w:t>y</w:t>
      </w:r>
      <w:r>
        <w:rPr/>
        <w:t> </w:t>
      </w:r>
      <w:r>
        <w:rPr>
          <w:w w:val="80"/>
        </w:rPr>
        <w:t>en</w:t>
      </w:r>
      <w:r>
        <w:rPr/>
        <w:t> </w:t>
      </w:r>
      <w:r>
        <w:rPr>
          <w:w w:val="80"/>
        </w:rPr>
        <w:t>el</w:t>
      </w:r>
      <w:r>
        <w:rPr/>
        <w:t> </w:t>
      </w:r>
      <w:r>
        <w:rPr>
          <w:w w:val="80"/>
        </w:rPr>
        <w:t>lento</w:t>
      </w:r>
      <w:r>
        <w:rPr/>
        <w:t> </w:t>
      </w:r>
      <w:r>
        <w:rPr>
          <w:w w:val="80"/>
        </w:rPr>
        <w:t>crecimiento</w:t>
      </w:r>
      <w:r>
        <w:rPr/>
        <w:t> </w:t>
      </w:r>
      <w:r>
        <w:rPr>
          <w:w w:val="80"/>
        </w:rPr>
        <w:t>económico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la</w:t>
      </w:r>
      <w:r>
        <w:rPr/>
        <w:t> </w:t>
      </w:r>
      <w:r>
        <w:rPr>
          <w:w w:val="80"/>
        </w:rPr>
        <w:t>entidad,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hacen</w:t>
      </w:r>
      <w:r>
        <w:rPr/>
        <w:t> </w:t>
      </w:r>
      <w:r>
        <w:rPr>
          <w:w w:val="80"/>
        </w:rPr>
        <w:t>indispensable</w:t>
      </w:r>
      <w:r>
        <w:rPr/>
        <w:t> </w:t>
      </w:r>
      <w:r>
        <w:rPr>
          <w:w w:val="80"/>
        </w:rPr>
        <w:t>la conformación de una nueva estrategia de desarrollo, donde de manera conjunta definamos las acciones para vencer</w:t>
      </w:r>
      <w:r>
        <w:rPr/>
        <w:t> </w:t>
      </w:r>
      <w:r>
        <w:rPr>
          <w:w w:val="80"/>
        </w:rPr>
        <w:t>este</w:t>
      </w:r>
      <w:r>
        <w:rPr/>
        <w:t> </w:t>
      </w:r>
      <w:r>
        <w:rPr>
          <w:w w:val="80"/>
        </w:rPr>
        <w:t>flagelo</w:t>
      </w:r>
      <w:r>
        <w:rPr/>
        <w:t> </w:t>
      </w:r>
      <w:r>
        <w:rPr>
          <w:w w:val="80"/>
        </w:rPr>
        <w:t>y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finalmente</w:t>
      </w:r>
      <w:r>
        <w:rPr/>
        <w:t> </w:t>
      </w:r>
      <w:r>
        <w:rPr>
          <w:w w:val="80"/>
        </w:rPr>
        <w:t>aprovechando</w:t>
      </w:r>
      <w:r>
        <w:rPr/>
        <w:t> </w:t>
      </w:r>
      <w:r>
        <w:rPr>
          <w:w w:val="80"/>
        </w:rPr>
        <w:t>las</w:t>
      </w:r>
      <w:r>
        <w:rPr/>
        <w:t> </w:t>
      </w:r>
      <w:r>
        <w:rPr>
          <w:w w:val="80"/>
        </w:rPr>
        <w:t>capacidades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todas</w:t>
      </w:r>
      <w:r>
        <w:rPr/>
        <w:t> </w:t>
      </w:r>
      <w:r>
        <w:rPr>
          <w:w w:val="80"/>
        </w:rPr>
        <w:t>y</w:t>
      </w:r>
      <w:r>
        <w:rPr/>
        <w:t> </w:t>
      </w:r>
      <w:r>
        <w:rPr>
          <w:w w:val="80"/>
        </w:rPr>
        <w:t>todos</w:t>
      </w:r>
      <w:r>
        <w:rPr/>
        <w:t> </w:t>
      </w:r>
      <w:r>
        <w:rPr>
          <w:w w:val="80"/>
        </w:rPr>
        <w:t>los</w:t>
      </w:r>
      <w:r>
        <w:rPr/>
        <w:t> </w:t>
      </w:r>
      <w:r>
        <w:rPr>
          <w:w w:val="80"/>
        </w:rPr>
        <w:t>nayaritas,</w:t>
      </w:r>
      <w:r>
        <w:rPr/>
        <w:t> </w:t>
      </w:r>
      <w:r>
        <w:rPr>
          <w:w w:val="80"/>
        </w:rPr>
        <w:t>las</w:t>
      </w:r>
      <w:r>
        <w:rPr/>
        <w:t> </w:t>
      </w:r>
      <w:r>
        <w:rPr>
          <w:w w:val="80"/>
        </w:rPr>
        <w:t>riquezas</w:t>
      </w:r>
      <w:r>
        <w:rPr>
          <w:spacing w:val="40"/>
        </w:rPr>
        <w:t> </w:t>
      </w:r>
      <w:r>
        <w:rPr>
          <w:w w:val="90"/>
        </w:rPr>
        <w:t>y</w:t>
      </w:r>
      <w:r>
        <w:rPr>
          <w:w w:val="90"/>
        </w:rPr>
        <w:t> potencialidades</w:t>
      </w:r>
      <w:r>
        <w:rPr>
          <w:w w:val="90"/>
        </w:rPr>
        <w:t> presentes</w:t>
      </w:r>
      <w:r>
        <w:rPr>
          <w:w w:val="90"/>
        </w:rPr>
        <w:t> en</w:t>
      </w:r>
      <w:r>
        <w:rPr>
          <w:w w:val="90"/>
        </w:rPr>
        <w:t> nuestro</w:t>
      </w:r>
      <w:r>
        <w:rPr>
          <w:w w:val="90"/>
        </w:rPr>
        <w:t> estado</w:t>
      </w:r>
      <w:r>
        <w:rPr>
          <w:w w:val="90"/>
        </w:rPr>
        <w:t> detonen</w:t>
      </w:r>
      <w:r>
        <w:rPr>
          <w:w w:val="90"/>
        </w:rPr>
        <w:t> en</w:t>
      </w:r>
      <w:r>
        <w:rPr>
          <w:w w:val="90"/>
        </w:rPr>
        <w:t> mejores</w:t>
      </w:r>
      <w:r>
        <w:rPr>
          <w:w w:val="90"/>
        </w:rPr>
        <w:t> condiciones</w:t>
      </w:r>
      <w:r>
        <w:rPr>
          <w:w w:val="90"/>
        </w:rPr>
        <w:t> de</w:t>
      </w:r>
      <w:r>
        <w:rPr>
          <w:w w:val="90"/>
        </w:rPr>
        <w:t> vida</w:t>
      </w:r>
      <w:r>
        <w:rPr>
          <w:w w:val="90"/>
        </w:rPr>
        <w:t> para</w:t>
      </w:r>
      <w:r>
        <w:rPr>
          <w:w w:val="90"/>
        </w:rPr>
        <w:t> la</w:t>
      </w:r>
      <w:r>
        <w:rPr>
          <w:w w:val="90"/>
        </w:rPr>
        <w:t> actual </w:t>
      </w:r>
      <w:r>
        <w:rPr>
          <w:spacing w:val="-2"/>
          <w:w w:val="90"/>
        </w:rPr>
        <w:t>generación,</w:t>
      </w:r>
      <w:r>
        <w:rPr>
          <w:spacing w:val="-2"/>
          <w:w w:val="90"/>
        </w:rPr>
        <w:t> pero</w:t>
      </w:r>
      <w:r>
        <w:rPr>
          <w:spacing w:val="-2"/>
          <w:w w:val="90"/>
        </w:rPr>
        <w:t> con</w:t>
      </w:r>
      <w:r>
        <w:rPr>
          <w:spacing w:val="-2"/>
          <w:w w:val="90"/>
        </w:rPr>
        <w:t> un</w:t>
      </w:r>
      <w:r>
        <w:rPr>
          <w:spacing w:val="-2"/>
          <w:w w:val="90"/>
        </w:rPr>
        <w:t> modelo</w:t>
      </w:r>
      <w:r>
        <w:rPr>
          <w:spacing w:val="-2"/>
          <w:w w:val="90"/>
        </w:rPr>
        <w:t> de</w:t>
      </w:r>
      <w:r>
        <w:rPr>
          <w:spacing w:val="-2"/>
          <w:w w:val="90"/>
        </w:rPr>
        <w:t> desarrollo</w:t>
      </w:r>
      <w:r>
        <w:rPr>
          <w:spacing w:val="-2"/>
          <w:w w:val="90"/>
        </w:rPr>
        <w:t> sustentable</w:t>
      </w:r>
      <w:r>
        <w:rPr>
          <w:spacing w:val="-2"/>
          <w:w w:val="90"/>
        </w:rPr>
        <w:t> que</w:t>
      </w:r>
      <w:r>
        <w:rPr>
          <w:spacing w:val="-2"/>
          <w:w w:val="90"/>
        </w:rPr>
        <w:t> nos</w:t>
      </w:r>
      <w:r>
        <w:rPr>
          <w:spacing w:val="-2"/>
          <w:w w:val="90"/>
        </w:rPr>
        <w:t> permita</w:t>
      </w:r>
      <w:r>
        <w:rPr>
          <w:spacing w:val="-2"/>
          <w:w w:val="90"/>
        </w:rPr>
        <w:t> proteger</w:t>
      </w:r>
      <w:r>
        <w:rPr>
          <w:spacing w:val="-2"/>
          <w:w w:val="90"/>
        </w:rPr>
        <w:t> nuestros</w:t>
      </w:r>
      <w:r>
        <w:rPr>
          <w:spacing w:val="-2"/>
          <w:w w:val="90"/>
        </w:rPr>
        <w:t> recursos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 </w:t>
      </w:r>
      <w:r>
        <w:rPr>
          <w:w w:val="85"/>
        </w:rPr>
        <w:t>impactar positivamente en las siguientes.</w:t>
      </w:r>
    </w:p>
    <w:p>
      <w:pPr>
        <w:pStyle w:val="BodyText"/>
        <w:spacing w:before="132"/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0"/>
        </w:rPr>
        <w:t>Al respecto, la Ley de Disciplina Financiera de las Entidades Federativas y los Municipios, así como la</w:t>
      </w:r>
      <w:r>
        <w:rPr>
          <w:spacing w:val="4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Deuda</w:t>
      </w:r>
      <w:r>
        <w:rPr>
          <w:spacing w:val="-8"/>
          <w:w w:val="9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Nayarit</w:t>
      </w:r>
      <w:r>
        <w:rPr>
          <w:spacing w:val="-8"/>
          <w:w w:val="90"/>
        </w:rPr>
        <w:t> </w:t>
      </w:r>
      <w:r>
        <w:rPr>
          <w:w w:val="90"/>
        </w:rPr>
        <w:t>definen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Deuda</w:t>
      </w:r>
      <w:r>
        <w:rPr>
          <w:spacing w:val="-8"/>
          <w:w w:val="9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8"/>
          <w:w w:val="90"/>
        </w:rPr>
        <w:t> </w:t>
      </w:r>
      <w:r>
        <w:rPr>
          <w:w w:val="90"/>
        </w:rPr>
        <w:t>cualquier</w:t>
      </w:r>
      <w:r>
        <w:rPr>
          <w:spacing w:val="-9"/>
          <w:w w:val="90"/>
        </w:rPr>
        <w:t> </w:t>
      </w:r>
      <w:r>
        <w:rPr>
          <w:w w:val="90"/>
        </w:rPr>
        <w:t>Financiamiento </w:t>
      </w:r>
      <w:r>
        <w:rPr>
          <w:w w:val="80"/>
        </w:rPr>
        <w:t>contratado por los Entes Públicos;</w:t>
      </w:r>
      <w:r>
        <w:rPr>
          <w:spacing w:val="40"/>
        </w:rPr>
        <w:t> </w:t>
      </w:r>
      <w:r>
        <w:rPr>
          <w:w w:val="80"/>
        </w:rPr>
        <w:t>por su parte, en el Marco Metodológico emitido por el CONAC que orienta el desarrollo y la integración de la Cuenta Pública, se define a la Deuda Pública como las obligaciones de pasivo, </w:t>
      </w:r>
      <w:r>
        <w:rPr>
          <w:w w:val="85"/>
        </w:rPr>
        <w:t>directas o contingentes, derivadas de financiamientos a cargo de los gobiernos Federal, Estatal, del Distrito </w:t>
      </w:r>
      <w:r>
        <w:rPr>
          <w:w w:val="90"/>
        </w:rPr>
        <w:t>Federal</w:t>
      </w:r>
      <w:r>
        <w:rPr>
          <w:w w:val="90"/>
        </w:rPr>
        <w:t> o</w:t>
      </w:r>
      <w:r>
        <w:rPr>
          <w:w w:val="90"/>
        </w:rPr>
        <w:t> Municipal,</w:t>
      </w:r>
      <w:r>
        <w:rPr>
          <w:w w:val="90"/>
        </w:rPr>
        <w:t> en</w:t>
      </w:r>
      <w:r>
        <w:rPr>
          <w:w w:val="90"/>
        </w:rPr>
        <w:t> términos</w:t>
      </w:r>
      <w:r>
        <w:rPr>
          <w:w w:val="90"/>
        </w:rPr>
        <w:t> de</w:t>
      </w:r>
      <w:r>
        <w:rPr>
          <w:w w:val="90"/>
        </w:rPr>
        <w:t> las</w:t>
      </w:r>
      <w:r>
        <w:rPr>
          <w:w w:val="90"/>
        </w:rPr>
        <w:t> disposiciones</w:t>
      </w:r>
      <w:r>
        <w:rPr>
          <w:w w:val="90"/>
        </w:rPr>
        <w:t> legales</w:t>
      </w:r>
      <w:r>
        <w:rPr>
          <w:w w:val="90"/>
        </w:rPr>
        <w:t> aplicables,</w:t>
      </w:r>
      <w:r>
        <w:rPr>
          <w:w w:val="90"/>
        </w:rPr>
        <w:t> sin</w:t>
      </w:r>
      <w:r>
        <w:rPr>
          <w:w w:val="90"/>
        </w:rPr>
        <w:t> perjuicio</w:t>
      </w:r>
      <w:r>
        <w:rPr>
          <w:w w:val="90"/>
        </w:rPr>
        <w:t> de</w:t>
      </w:r>
      <w:r>
        <w:rPr>
          <w:w w:val="90"/>
        </w:rPr>
        <w:t> que</w:t>
      </w:r>
      <w:r>
        <w:rPr>
          <w:w w:val="90"/>
        </w:rPr>
        <w:t> dichas </w:t>
      </w:r>
      <w:r>
        <w:rPr>
          <w:spacing w:val="-2"/>
          <w:w w:val="85"/>
        </w:rPr>
        <w:t>obligaciones tengan como propósito operaciones de canje o refinanciamiento.</w:t>
      </w:r>
    </w:p>
    <w:p>
      <w:pPr>
        <w:pStyle w:val="BodyText"/>
        <w:spacing w:before="231"/>
      </w:pPr>
    </w:p>
    <w:p>
      <w:pPr>
        <w:pStyle w:val="Heading1"/>
      </w:pPr>
      <w:r>
        <w:rPr>
          <w:w w:val="85"/>
        </w:rPr>
        <w:t>2.5.1.-</w:t>
      </w:r>
      <w:r>
        <w:rPr>
          <w:spacing w:val="-5"/>
        </w:rPr>
        <w:t> </w:t>
      </w:r>
      <w:r>
        <w:rPr>
          <w:w w:val="85"/>
        </w:rPr>
        <w:t>Política</w:t>
      </w:r>
      <w:r>
        <w:rPr>
          <w:spacing w:val="-7"/>
        </w:rPr>
        <w:t> </w:t>
      </w:r>
      <w:r>
        <w:rPr>
          <w:w w:val="85"/>
        </w:rPr>
        <w:t>de</w:t>
      </w:r>
      <w:r>
        <w:rPr>
          <w:spacing w:val="-5"/>
        </w:rPr>
        <w:t> </w:t>
      </w:r>
      <w:r>
        <w:rPr>
          <w:spacing w:val="-2"/>
          <w:w w:val="85"/>
        </w:rPr>
        <w:t>Deuda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8"/>
        </w:rPr>
      </w:pPr>
    </w:p>
    <w:p>
      <w:pPr>
        <w:spacing w:before="0"/>
        <w:ind w:left="187" w:right="0" w:firstLine="0"/>
        <w:jc w:val="left"/>
        <w:rPr>
          <w:sz w:val="28"/>
        </w:rPr>
      </w:pPr>
      <w:r>
        <w:rPr>
          <w:w w:val="85"/>
          <w:sz w:val="28"/>
        </w:rPr>
        <w:t>a).-</w:t>
      </w:r>
      <w:r>
        <w:rPr>
          <w:spacing w:val="11"/>
          <w:sz w:val="28"/>
        </w:rPr>
        <w:t> </w:t>
      </w:r>
      <w:r>
        <w:rPr>
          <w:w w:val="85"/>
          <w:sz w:val="28"/>
        </w:rPr>
        <w:t>Objetivos,</w:t>
      </w:r>
      <w:r>
        <w:rPr>
          <w:spacing w:val="8"/>
          <w:sz w:val="28"/>
        </w:rPr>
        <w:t> </w:t>
      </w:r>
      <w:r>
        <w:rPr>
          <w:w w:val="85"/>
          <w:sz w:val="28"/>
        </w:rPr>
        <w:t>Estrategias</w:t>
      </w:r>
      <w:r>
        <w:rPr>
          <w:spacing w:val="10"/>
          <w:sz w:val="28"/>
        </w:rPr>
        <w:t> </w:t>
      </w:r>
      <w:r>
        <w:rPr>
          <w:w w:val="85"/>
          <w:sz w:val="28"/>
        </w:rPr>
        <w:t>y</w:t>
      </w:r>
      <w:r>
        <w:rPr>
          <w:spacing w:val="7"/>
          <w:sz w:val="28"/>
        </w:rPr>
        <w:t> </w:t>
      </w:r>
      <w:r>
        <w:rPr>
          <w:w w:val="85"/>
          <w:sz w:val="28"/>
        </w:rPr>
        <w:t>Límites</w:t>
      </w:r>
      <w:r>
        <w:rPr>
          <w:spacing w:val="9"/>
          <w:sz w:val="28"/>
        </w:rPr>
        <w:t> </w:t>
      </w:r>
      <w:r>
        <w:rPr>
          <w:w w:val="85"/>
          <w:sz w:val="28"/>
        </w:rPr>
        <w:t>de</w:t>
      </w:r>
      <w:r>
        <w:rPr>
          <w:spacing w:val="10"/>
          <w:sz w:val="28"/>
        </w:rPr>
        <w:t> </w:t>
      </w:r>
      <w:r>
        <w:rPr>
          <w:spacing w:val="-2"/>
          <w:w w:val="85"/>
          <w:sz w:val="28"/>
        </w:rPr>
        <w:t>Endeudamiento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8"/>
        </w:rPr>
      </w:pPr>
    </w:p>
    <w:p>
      <w:pPr>
        <w:pStyle w:val="BodyText"/>
        <w:spacing w:line="364" w:lineRule="auto"/>
        <w:ind w:left="187" w:right="533" w:firstLine="707"/>
        <w:jc w:val="both"/>
      </w:pPr>
      <w:r>
        <w:rPr>
          <w:w w:val="80"/>
        </w:rPr>
        <w:t>Los principales objetivos y estrategias de la Política de Deuda, así como los límites de endeudamiento,</w:t>
      </w:r>
      <w:r>
        <w:rPr>
          <w:spacing w:val="80"/>
          <w:w w:val="150"/>
        </w:rPr>
        <w:t> </w:t>
      </w:r>
      <w:r>
        <w:rPr>
          <w:spacing w:val="-2"/>
          <w:w w:val="90"/>
        </w:rPr>
        <w:t>se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describen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continuación:</w:t>
      </w:r>
    </w:p>
    <w:p>
      <w:pPr>
        <w:pStyle w:val="BodyText"/>
        <w:spacing w:after="0" w:line="364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862" w:footer="790" w:top="2800" w:bottom="980" w:left="1800" w:right="720"/>
          <w:pgNumType w:start="65"/>
        </w:sectPr>
      </w:pPr>
    </w:p>
    <w:p>
      <w:pPr>
        <w:pStyle w:val="BodyText"/>
        <w:spacing w:before="191"/>
        <w:rPr>
          <w:sz w:val="20"/>
        </w:rPr>
      </w:pPr>
    </w:p>
    <w:p>
      <w:pPr>
        <w:spacing w:before="0"/>
        <w:ind w:left="29" w:right="377" w:firstLine="0"/>
        <w:jc w:val="center"/>
        <w:rPr>
          <w:sz w:val="20"/>
        </w:rPr>
      </w:pPr>
      <w:r>
        <w:rPr>
          <w:w w:val="80"/>
          <w:sz w:val="20"/>
        </w:rPr>
        <w:t>POLÍTICA</w:t>
      </w:r>
      <w:r>
        <w:rPr>
          <w:spacing w:val="8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sz w:val="20"/>
        </w:rPr>
        <w:t> </w:t>
      </w:r>
      <w:r>
        <w:rPr>
          <w:spacing w:val="-2"/>
          <w:w w:val="80"/>
          <w:sz w:val="20"/>
        </w:rPr>
        <w:t>DEUDA</w:t>
      </w:r>
    </w:p>
    <w:p>
      <w:pPr>
        <w:pStyle w:val="BodyText"/>
        <w:spacing w:before="1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1351781</wp:posOffset>
                </wp:positionH>
                <wp:positionV relativeFrom="paragraph">
                  <wp:posOffset>66722</wp:posOffset>
                </wp:positionV>
                <wp:extent cx="5532120" cy="279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21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27940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27426"/>
                              </a:lnTo>
                              <a:lnTo>
                                <a:pt x="5532119" y="27426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5.253763pt;width:435.59999pt;height:2.15953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1"/>
        <w:ind w:left="400" w:right="0" w:firstLine="0"/>
        <w:jc w:val="left"/>
        <w:rPr>
          <w:sz w:val="18"/>
        </w:rPr>
      </w:pPr>
      <w:r>
        <w:rPr>
          <w:spacing w:val="-2"/>
          <w:w w:val="95"/>
          <w:sz w:val="18"/>
        </w:rPr>
        <w:t>OBJETIVOS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66" w:lineRule="auto" w:before="112" w:after="0"/>
        <w:ind w:left="1120" w:right="750" w:hanging="360"/>
        <w:jc w:val="left"/>
        <w:rPr>
          <w:sz w:val="18"/>
        </w:rPr>
      </w:pPr>
      <w:r>
        <w:rPr>
          <w:w w:val="85"/>
          <w:sz w:val="18"/>
        </w:rPr>
        <w:t>Fortalecer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y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modernizar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hacienda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pública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estatal,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manejando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deuda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pública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manera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prudente,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responsable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y </w:t>
      </w:r>
      <w:r>
        <w:rPr>
          <w:spacing w:val="-2"/>
          <w:w w:val="90"/>
          <w:sz w:val="18"/>
        </w:rPr>
        <w:t>sostenible.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93" w:after="0"/>
        <w:ind w:left="1120" w:right="0" w:hanging="360"/>
        <w:jc w:val="left"/>
        <w:rPr>
          <w:sz w:val="18"/>
        </w:rPr>
      </w:pPr>
      <w:r>
        <w:rPr>
          <w:w w:val="80"/>
          <w:sz w:val="18"/>
        </w:rPr>
        <w:t>Gestionar</w:t>
      </w:r>
      <w:r>
        <w:rPr>
          <w:spacing w:val="-7"/>
          <w:sz w:val="18"/>
        </w:rPr>
        <w:t> </w:t>
      </w:r>
      <w:r>
        <w:rPr>
          <w:w w:val="80"/>
          <w:sz w:val="18"/>
        </w:rPr>
        <w:t>la</w:t>
      </w:r>
      <w:r>
        <w:rPr>
          <w:spacing w:val="-6"/>
          <w:sz w:val="18"/>
        </w:rPr>
        <w:t> </w:t>
      </w:r>
      <w:r>
        <w:rPr>
          <w:w w:val="80"/>
          <w:sz w:val="18"/>
        </w:rPr>
        <w:t>capacidad</w:t>
      </w:r>
      <w:r>
        <w:rPr>
          <w:spacing w:val="-3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endeudamiento,</w:t>
      </w:r>
      <w:r>
        <w:rPr>
          <w:spacing w:val="-6"/>
          <w:sz w:val="18"/>
        </w:rPr>
        <w:t> </w:t>
      </w:r>
      <w:r>
        <w:rPr>
          <w:w w:val="80"/>
          <w:sz w:val="18"/>
        </w:rPr>
        <w:t>conforme</w:t>
      </w:r>
      <w:r>
        <w:rPr>
          <w:spacing w:val="-6"/>
          <w:sz w:val="18"/>
        </w:rPr>
        <w:t> </w:t>
      </w:r>
      <w:r>
        <w:rPr>
          <w:w w:val="80"/>
          <w:sz w:val="18"/>
        </w:rPr>
        <w:t>a</w:t>
      </w:r>
      <w:r>
        <w:rPr>
          <w:spacing w:val="-5"/>
          <w:sz w:val="18"/>
        </w:rPr>
        <w:t> </w:t>
      </w:r>
      <w:r>
        <w:rPr>
          <w:w w:val="80"/>
          <w:sz w:val="18"/>
        </w:rPr>
        <w:t>la</w:t>
      </w:r>
      <w:r>
        <w:rPr>
          <w:spacing w:val="-5"/>
          <w:sz w:val="18"/>
        </w:rPr>
        <w:t> </w:t>
      </w:r>
      <w:r>
        <w:rPr>
          <w:w w:val="80"/>
          <w:sz w:val="18"/>
        </w:rPr>
        <w:t>situación</w:t>
      </w:r>
      <w:r>
        <w:rPr>
          <w:spacing w:val="-6"/>
          <w:sz w:val="18"/>
        </w:rPr>
        <w:t> </w:t>
      </w:r>
      <w:r>
        <w:rPr>
          <w:w w:val="80"/>
          <w:sz w:val="18"/>
        </w:rPr>
        <w:t>financiera</w:t>
      </w:r>
      <w:r>
        <w:rPr>
          <w:spacing w:val="-6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estado.</w:t>
      </w:r>
    </w:p>
    <w:p>
      <w:pPr>
        <w:pStyle w:val="BodyText"/>
        <w:spacing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1351781</wp:posOffset>
                </wp:positionH>
                <wp:positionV relativeFrom="paragraph">
                  <wp:posOffset>68355</wp:posOffset>
                </wp:positionV>
                <wp:extent cx="553212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32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9525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9138"/>
                              </a:lnTo>
                              <a:lnTo>
                                <a:pt x="5532119" y="9138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5.382299pt;width:435.59999pt;height:.71953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"/>
        <w:ind w:left="400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ESTRATEGIAS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71" w:lineRule="auto" w:before="129" w:after="0"/>
        <w:ind w:left="1104" w:right="750" w:hanging="360"/>
        <w:jc w:val="left"/>
        <w:rPr>
          <w:sz w:val="18"/>
        </w:rPr>
      </w:pPr>
      <w:r>
        <w:rPr>
          <w:w w:val="80"/>
          <w:sz w:val="18"/>
        </w:rPr>
        <w:t>Realización de pagos anticipados de la Deuda Pública para disminuir el saldo histórico generado por administraciones</w:t>
      </w:r>
      <w:r>
        <w:rPr>
          <w:spacing w:val="80"/>
          <w:sz w:val="18"/>
        </w:rPr>
        <w:t> </w:t>
      </w:r>
      <w:r>
        <w:rPr>
          <w:spacing w:val="-2"/>
          <w:w w:val="90"/>
          <w:sz w:val="18"/>
        </w:rPr>
        <w:t>anteriores.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73" w:lineRule="auto" w:before="102" w:after="0"/>
        <w:ind w:left="1104" w:right="749" w:hanging="361"/>
        <w:jc w:val="left"/>
        <w:rPr>
          <w:sz w:val="18"/>
        </w:rPr>
      </w:pPr>
      <w:r>
        <w:rPr>
          <w:w w:val="80"/>
          <w:sz w:val="18"/>
        </w:rPr>
        <w:t>Cuidar que el pago de amortizaciones se efectúe conforme a los términos contratados y acorde con el comportamiento</w:t>
      </w:r>
      <w:r>
        <w:rPr>
          <w:spacing w:val="40"/>
          <w:sz w:val="18"/>
        </w:rPr>
        <w:t> </w:t>
      </w:r>
      <w:r>
        <w:rPr>
          <w:spacing w:val="-2"/>
          <w:w w:val="85"/>
          <w:sz w:val="18"/>
        </w:rPr>
        <w:t>esperado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de los ingresos del Estado,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permitiendo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de esta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manera una mejor planeación</w:t>
      </w:r>
      <w:r>
        <w:rPr>
          <w:spacing w:val="-2"/>
          <w:sz w:val="18"/>
        </w:rPr>
        <w:t> </w:t>
      </w:r>
      <w:r>
        <w:rPr>
          <w:spacing w:val="-2"/>
          <w:w w:val="85"/>
          <w:sz w:val="18"/>
        </w:rPr>
        <w:t>de recursos.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40" w:lineRule="auto" w:before="99" w:after="0"/>
        <w:ind w:left="1104" w:right="0" w:hanging="360"/>
        <w:jc w:val="left"/>
        <w:rPr>
          <w:sz w:val="18"/>
        </w:rPr>
      </w:pPr>
      <w:r>
        <w:rPr>
          <w:w w:val="80"/>
          <w:sz w:val="18"/>
        </w:rPr>
        <w:t>Acotar</w:t>
      </w:r>
      <w:r>
        <w:rPr>
          <w:spacing w:val="-8"/>
          <w:sz w:val="18"/>
        </w:rPr>
        <w:t> </w:t>
      </w:r>
      <w:r>
        <w:rPr>
          <w:w w:val="80"/>
          <w:sz w:val="18"/>
        </w:rPr>
        <w:t>el</w:t>
      </w:r>
      <w:r>
        <w:rPr>
          <w:spacing w:val="-5"/>
          <w:sz w:val="18"/>
        </w:rPr>
        <w:t> </w:t>
      </w:r>
      <w:r>
        <w:rPr>
          <w:w w:val="80"/>
          <w:sz w:val="18"/>
        </w:rPr>
        <w:t>endeudamiento</w:t>
      </w:r>
      <w:r>
        <w:rPr>
          <w:spacing w:val="-6"/>
          <w:sz w:val="18"/>
        </w:rPr>
        <w:t> </w:t>
      </w:r>
      <w:r>
        <w:rPr>
          <w:w w:val="80"/>
          <w:sz w:val="18"/>
        </w:rPr>
        <w:t>de</w:t>
      </w:r>
      <w:r>
        <w:rPr>
          <w:spacing w:val="-4"/>
          <w:sz w:val="18"/>
        </w:rPr>
        <w:t> </w:t>
      </w:r>
      <w:r>
        <w:rPr>
          <w:w w:val="80"/>
          <w:sz w:val="18"/>
        </w:rPr>
        <w:t>corto</w:t>
      </w:r>
      <w:r>
        <w:rPr>
          <w:spacing w:val="-6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largo</w:t>
      </w:r>
      <w:r>
        <w:rPr>
          <w:spacing w:val="-7"/>
          <w:sz w:val="18"/>
        </w:rPr>
        <w:t> </w:t>
      </w:r>
      <w:r>
        <w:rPr>
          <w:w w:val="80"/>
          <w:sz w:val="18"/>
        </w:rPr>
        <w:t>plazo,</w:t>
      </w:r>
      <w:r>
        <w:rPr>
          <w:spacing w:val="-3"/>
          <w:sz w:val="18"/>
        </w:rPr>
        <w:t> </w:t>
      </w:r>
      <w:r>
        <w:rPr>
          <w:w w:val="80"/>
          <w:sz w:val="18"/>
        </w:rPr>
        <w:t>para</w:t>
      </w:r>
      <w:r>
        <w:rPr>
          <w:spacing w:val="-6"/>
          <w:sz w:val="18"/>
        </w:rPr>
        <w:t> </w:t>
      </w:r>
      <w:r>
        <w:rPr>
          <w:w w:val="80"/>
          <w:sz w:val="18"/>
        </w:rPr>
        <w:t>mejorar</w:t>
      </w:r>
      <w:r>
        <w:rPr>
          <w:spacing w:val="-8"/>
          <w:sz w:val="18"/>
        </w:rPr>
        <w:t> </w:t>
      </w:r>
      <w:r>
        <w:rPr>
          <w:w w:val="80"/>
          <w:sz w:val="18"/>
        </w:rPr>
        <w:t>las</w:t>
      </w:r>
      <w:r>
        <w:rPr>
          <w:spacing w:val="-5"/>
          <w:sz w:val="18"/>
        </w:rPr>
        <w:t> </w:t>
      </w:r>
      <w:r>
        <w:rPr>
          <w:w w:val="80"/>
          <w:sz w:val="18"/>
        </w:rPr>
        <w:t>condiciones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liquidez</w:t>
      </w:r>
      <w:r>
        <w:rPr>
          <w:spacing w:val="-5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solvencia</w:t>
      </w:r>
      <w:r>
        <w:rPr>
          <w:spacing w:val="-5"/>
          <w:sz w:val="18"/>
        </w:rPr>
        <w:t> </w:t>
      </w:r>
      <w:r>
        <w:rPr>
          <w:w w:val="80"/>
          <w:sz w:val="18"/>
        </w:rPr>
        <w:t>del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Estado.</w:t>
      </w:r>
    </w:p>
    <w:p>
      <w:pPr>
        <w:pStyle w:val="BodyText"/>
        <w:spacing w:before="1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1351781</wp:posOffset>
                </wp:positionH>
                <wp:positionV relativeFrom="paragraph">
                  <wp:posOffset>281058</wp:posOffset>
                </wp:positionV>
                <wp:extent cx="553212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32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9525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9138"/>
                              </a:lnTo>
                              <a:lnTo>
                                <a:pt x="5532119" y="9138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22.130604pt;width:435.59999pt;height:.71953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"/>
        <w:ind w:left="400" w:right="0" w:firstLine="0"/>
        <w:jc w:val="left"/>
        <w:rPr>
          <w:sz w:val="18"/>
        </w:rPr>
      </w:pPr>
      <w:r>
        <w:rPr>
          <w:w w:val="80"/>
          <w:sz w:val="18"/>
        </w:rPr>
        <w:t>LIMITES</w:t>
      </w:r>
      <w:r>
        <w:rPr>
          <w:spacing w:val="4"/>
          <w:sz w:val="18"/>
        </w:rPr>
        <w:t> </w:t>
      </w:r>
      <w:r>
        <w:rPr>
          <w:w w:val="80"/>
          <w:sz w:val="18"/>
        </w:rPr>
        <w:t>DE</w:t>
      </w:r>
      <w:r>
        <w:rPr>
          <w:spacing w:val="4"/>
          <w:sz w:val="18"/>
        </w:rPr>
        <w:t> </w:t>
      </w:r>
      <w:r>
        <w:rPr>
          <w:w w:val="80"/>
          <w:sz w:val="18"/>
        </w:rPr>
        <w:t>ENDEUDAMIENTO</w:t>
      </w:r>
      <w:r>
        <w:rPr>
          <w:spacing w:val="5"/>
          <w:sz w:val="18"/>
        </w:rPr>
        <w:t> </w:t>
      </w:r>
      <w:r>
        <w:rPr>
          <w:w w:val="80"/>
          <w:sz w:val="18"/>
        </w:rPr>
        <w:t>AUTORIZADOS</w:t>
      </w:r>
      <w:r>
        <w:rPr>
          <w:spacing w:val="4"/>
          <w:sz w:val="18"/>
        </w:rPr>
        <w:t> </w:t>
      </w:r>
      <w:r>
        <w:rPr>
          <w:w w:val="80"/>
          <w:sz w:val="18"/>
        </w:rPr>
        <w:t>POR</w:t>
      </w:r>
      <w:r>
        <w:rPr>
          <w:spacing w:val="3"/>
          <w:sz w:val="18"/>
        </w:rPr>
        <w:t> </w:t>
      </w:r>
      <w:r>
        <w:rPr>
          <w:w w:val="80"/>
          <w:sz w:val="18"/>
        </w:rPr>
        <w:t>EL</w:t>
      </w:r>
      <w:r>
        <w:rPr>
          <w:spacing w:val="6"/>
          <w:sz w:val="18"/>
        </w:rPr>
        <w:t> </w:t>
      </w:r>
      <w:r>
        <w:rPr>
          <w:w w:val="80"/>
          <w:sz w:val="18"/>
        </w:rPr>
        <w:t>H.</w:t>
      </w:r>
      <w:r>
        <w:rPr>
          <w:spacing w:val="3"/>
          <w:sz w:val="18"/>
        </w:rPr>
        <w:t> </w:t>
      </w:r>
      <w:r>
        <w:rPr>
          <w:w w:val="80"/>
          <w:sz w:val="18"/>
        </w:rPr>
        <w:t>CONGRESO</w:t>
      </w:r>
      <w:r>
        <w:rPr>
          <w:spacing w:val="4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sz w:val="18"/>
        </w:rPr>
        <w:t> </w:t>
      </w:r>
      <w:r>
        <w:rPr>
          <w:spacing w:val="-2"/>
          <w:w w:val="80"/>
          <w:sz w:val="18"/>
        </w:rPr>
        <w:t>ESTADO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73" w:lineRule="auto" w:before="127" w:after="0"/>
        <w:ind w:left="1103" w:right="749" w:hanging="360"/>
        <w:jc w:val="both"/>
        <w:rPr>
          <w:sz w:val="18"/>
        </w:rPr>
      </w:pPr>
      <w:r>
        <w:rPr>
          <w:w w:val="80"/>
          <w:sz w:val="18"/>
        </w:rPr>
        <w:t>Con fecha 20 de Mayo de 2019 se publicó en el Periódico Oficial del Estado, el Decreto que autoriza la contratación de</w:t>
      </w:r>
      <w:r>
        <w:rPr>
          <w:w w:val="90"/>
          <w:sz w:val="18"/>
        </w:rPr>
        <w:t> crédito</w:t>
      </w:r>
      <w:r>
        <w:rPr>
          <w:w w:val="90"/>
          <w:sz w:val="18"/>
        </w:rPr>
        <w:t> para</w:t>
      </w:r>
      <w:r>
        <w:rPr>
          <w:w w:val="90"/>
          <w:sz w:val="18"/>
        </w:rPr>
        <w:t> reconstrucción</w:t>
      </w:r>
      <w:r>
        <w:rPr>
          <w:w w:val="90"/>
          <w:sz w:val="18"/>
        </w:rPr>
        <w:t> de</w:t>
      </w:r>
      <w:r>
        <w:rPr>
          <w:w w:val="90"/>
          <w:sz w:val="18"/>
        </w:rPr>
        <w:t> la</w:t>
      </w:r>
      <w:r>
        <w:rPr>
          <w:w w:val="90"/>
          <w:sz w:val="18"/>
        </w:rPr>
        <w:t> infraestructura</w:t>
      </w:r>
      <w:r>
        <w:rPr>
          <w:w w:val="90"/>
          <w:sz w:val="18"/>
        </w:rPr>
        <w:t> dañada</w:t>
      </w:r>
      <w:r>
        <w:rPr>
          <w:w w:val="90"/>
          <w:sz w:val="18"/>
        </w:rPr>
        <w:t> por</w:t>
      </w:r>
      <w:r>
        <w:rPr>
          <w:w w:val="90"/>
          <w:sz w:val="18"/>
        </w:rPr>
        <w:t> el</w:t>
      </w:r>
      <w:r>
        <w:rPr>
          <w:w w:val="90"/>
          <w:sz w:val="18"/>
        </w:rPr>
        <w:t> Huracán</w:t>
      </w:r>
      <w:r>
        <w:rPr>
          <w:w w:val="90"/>
          <w:sz w:val="18"/>
        </w:rPr>
        <w:t> Willa,</w:t>
      </w:r>
      <w:r>
        <w:rPr>
          <w:w w:val="90"/>
          <w:sz w:val="18"/>
        </w:rPr>
        <w:t> cuyos</w:t>
      </w:r>
      <w:r>
        <w:rPr>
          <w:w w:val="90"/>
          <w:sz w:val="18"/>
        </w:rPr>
        <w:t> recursos</w:t>
      </w:r>
      <w:r>
        <w:rPr>
          <w:w w:val="90"/>
          <w:sz w:val="18"/>
        </w:rPr>
        <w:t> se</w:t>
      </w:r>
      <w:r>
        <w:rPr>
          <w:w w:val="90"/>
          <w:sz w:val="18"/>
        </w:rPr>
        <w:t> siguieron desembolsando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hasta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2022.</w:t>
      </w:r>
    </w:p>
    <w:p>
      <w:pPr>
        <w:pStyle w:val="BodyText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1342637</wp:posOffset>
                </wp:positionH>
                <wp:positionV relativeFrom="paragraph">
                  <wp:posOffset>51765</wp:posOffset>
                </wp:positionV>
                <wp:extent cx="5541645" cy="2794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416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 h="27940">
                              <a:moveTo>
                                <a:pt x="5541263" y="0"/>
                              </a:moveTo>
                              <a:lnTo>
                                <a:pt x="0" y="0"/>
                              </a:lnTo>
                              <a:lnTo>
                                <a:pt x="0" y="27426"/>
                              </a:lnTo>
                              <a:lnTo>
                                <a:pt x="5541263" y="27426"/>
                              </a:lnTo>
                              <a:lnTo>
                                <a:pt x="5541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719521pt;margin-top:4.076033pt;width:436.31999pt;height:2.159532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30"/>
        <w:rPr>
          <w:sz w:val="16"/>
        </w:rPr>
      </w:pPr>
    </w:p>
    <w:p>
      <w:pPr>
        <w:tabs>
          <w:tab w:pos="1603" w:val="left" w:leader="none"/>
        </w:tabs>
        <w:spacing w:line="525" w:lineRule="auto" w:before="0"/>
        <w:ind w:left="1603" w:right="3126" w:hanging="876"/>
        <w:jc w:val="left"/>
        <w:rPr>
          <w:sz w:val="16"/>
        </w:rPr>
      </w:pPr>
      <w:r>
        <w:rPr>
          <w:spacing w:val="-2"/>
          <w:w w:val="95"/>
          <w:sz w:val="16"/>
        </w:rPr>
        <w:t>Fuente:</w:t>
      </w:r>
      <w:r>
        <w:rPr>
          <w:sz w:val="16"/>
        </w:rPr>
        <w:tab/>
      </w:r>
      <w:r>
        <w:rPr>
          <w:w w:val="80"/>
          <w:sz w:val="16"/>
        </w:rPr>
        <w:t>Plan Estatal de Desarrollo Nayarit 2021 – 2027 con Visión Estratégica de Largo Plazo</w:t>
      </w:r>
      <w:r>
        <w:rPr>
          <w:sz w:val="16"/>
        </w:rPr>
        <w:t> </w:t>
      </w:r>
      <w:r>
        <w:rPr>
          <w:w w:val="85"/>
          <w:sz w:val="16"/>
        </w:rPr>
        <w:t>Paquete Fiscal 2019, 2020, 2021, 2022, 2023 y 2024.</w:t>
      </w:r>
    </w:p>
    <w:p>
      <w:pPr>
        <w:pStyle w:val="Heading1"/>
        <w:spacing w:before="119"/>
      </w:pPr>
      <w:r>
        <w:rPr>
          <w:w w:val="85"/>
        </w:rPr>
        <w:t>b).-</w:t>
      </w:r>
      <w:r>
        <w:rPr>
          <w:spacing w:val="-4"/>
        </w:rPr>
        <w:t> </w:t>
      </w:r>
      <w:r>
        <w:rPr>
          <w:w w:val="85"/>
        </w:rPr>
        <w:t>Líneas</w:t>
      </w:r>
      <w:r>
        <w:rPr>
          <w:spacing w:val="-2"/>
        </w:rPr>
        <w:t> </w:t>
      </w:r>
      <w:r>
        <w:rPr>
          <w:w w:val="85"/>
        </w:rPr>
        <w:t>de</w:t>
      </w:r>
      <w:r>
        <w:rPr>
          <w:spacing w:val="-4"/>
        </w:rPr>
        <w:t> </w:t>
      </w:r>
      <w:r>
        <w:rPr>
          <w:spacing w:val="-2"/>
          <w:w w:val="85"/>
        </w:rPr>
        <w:t>Acción</w:t>
      </w:r>
    </w:p>
    <w:p>
      <w:pPr>
        <w:pStyle w:val="BodyText"/>
        <w:spacing w:before="1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1342637</wp:posOffset>
                </wp:positionH>
                <wp:positionV relativeFrom="paragraph">
                  <wp:posOffset>265885</wp:posOffset>
                </wp:positionV>
                <wp:extent cx="5541645" cy="77914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541645" cy="779145"/>
                          <a:chExt cx="5541645" cy="77914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0" y="210311"/>
                            <a:ext cx="5541645" cy="56896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49" w:val="left" w:leader="none"/>
                                </w:tabs>
                                <w:spacing w:line="271" w:lineRule="auto" w:before="19"/>
                                <w:ind w:left="549" w:right="70" w:hanging="36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Control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estricto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Deuda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Pública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cuanto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pago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amortizaciones,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intereses,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comisiones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otros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gastos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inherentes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misma,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conforme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los Contratos de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Crédito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5"/>
                                  <w:sz w:val="18"/>
                                </w:rPr>
                                <w:t>suscritos.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49" w:val="left" w:leader="none"/>
                                </w:tabs>
                                <w:spacing w:before="103"/>
                                <w:ind w:left="549" w:right="0" w:hanging="36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Liberar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paulatinamente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recursos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orientarlos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inversión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pública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prioritaria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carácter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8"/>
                                </w:rPr>
                                <w:t>social.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541645" cy="2108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2" w:right="0" w:firstLine="0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LINEAS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8"/>
                                </w:rPr>
                                <w:t>ACCION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719521pt;margin-top:20.935869pt;width:436.35pt;height:61.35pt;mso-position-horizontal-relative:page;mso-position-vertical-relative:paragraph;z-index:-15726592;mso-wrap-distance-left:0;mso-wrap-distance-right:0" id="docshapegroup6" coordorigin="2114,419" coordsize="8727,1227">
                <v:shape style="position:absolute;left:2114;top:749;width:8727;height:896" type="#_x0000_t202" id="docshape7" filled="true" fillcolor="#e6e6e6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49" w:val="left" w:leader="none"/>
                          </w:tabs>
                          <w:spacing w:line="271" w:lineRule="auto" w:before="19"/>
                          <w:ind w:left="549" w:right="70" w:hanging="36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Control</w:t>
                        </w:r>
                        <w:r>
                          <w:rPr>
                            <w:color w:val="000000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estricto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Deuda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Pública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en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cuanto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al</w:t>
                        </w:r>
                        <w:r>
                          <w:rPr>
                            <w:color w:val="000000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pago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amortizaciones,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intereses,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comisiones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otros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gastos</w:t>
                        </w:r>
                        <w:r>
                          <w:rPr>
                            <w:color w:val="00000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inherentes</w:t>
                        </w:r>
                        <w:r>
                          <w:rPr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la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misma,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conforme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los Contratos de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Crédito</w:t>
                        </w:r>
                        <w:r>
                          <w:rPr>
                            <w:color w:val="000000"/>
                            <w:spacing w:val="-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5"/>
                            <w:sz w:val="18"/>
                          </w:rPr>
                          <w:t>suscritos.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49" w:val="left" w:leader="none"/>
                          </w:tabs>
                          <w:spacing w:before="103"/>
                          <w:ind w:left="549" w:right="0" w:hanging="36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Liberar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paulatinamente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recursos</w:t>
                        </w:r>
                        <w:r>
                          <w:rPr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para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orientarlos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inversión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pública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prioritaria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carácter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8"/>
                          </w:rPr>
                          <w:t>social.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114;top:418;width:8727;height:332" type="#_x0000_t202" id="docshape8" filled="true" fillcolor="#d9d9d9" stroked="false">
                  <v:textbox inset="0,0,0,0">
                    <w:txbxContent>
                      <w:p>
                        <w:pPr>
                          <w:spacing w:before="19"/>
                          <w:ind w:left="12" w:right="0" w:firstLine="0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LINEAS</w:t>
                        </w:r>
                        <w:r>
                          <w:rPr>
                            <w:color w:val="00000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color w:val="00000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8"/>
                          </w:rPr>
                          <w:t>ACCION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3"/>
        <w:rPr>
          <w:sz w:val="16"/>
        </w:rPr>
      </w:pPr>
    </w:p>
    <w:p>
      <w:pPr>
        <w:tabs>
          <w:tab w:pos="1603" w:val="left" w:leader="none"/>
        </w:tabs>
        <w:spacing w:line="364" w:lineRule="auto" w:before="1"/>
        <w:ind w:left="1603" w:right="3126" w:hanging="876"/>
        <w:jc w:val="left"/>
        <w:rPr>
          <w:sz w:val="16"/>
        </w:rPr>
      </w:pPr>
      <w:r>
        <w:rPr>
          <w:spacing w:val="-2"/>
          <w:w w:val="95"/>
          <w:sz w:val="16"/>
        </w:rPr>
        <w:t>Fuente:</w:t>
      </w:r>
      <w:r>
        <w:rPr>
          <w:sz w:val="16"/>
        </w:rPr>
        <w:tab/>
      </w:r>
      <w:r>
        <w:rPr>
          <w:w w:val="80"/>
          <w:sz w:val="16"/>
        </w:rPr>
        <w:t>Plan Estatal de Desarrollo Nayarit 2021 – 2027 con Visión Estratégica de Largo Plazo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Paquete</w:t>
      </w:r>
      <w:r>
        <w:rPr>
          <w:spacing w:val="-7"/>
          <w:w w:val="95"/>
          <w:sz w:val="16"/>
        </w:rPr>
        <w:t> </w:t>
      </w:r>
      <w:r>
        <w:rPr>
          <w:spacing w:val="-2"/>
          <w:w w:val="95"/>
          <w:sz w:val="16"/>
        </w:rPr>
        <w:t>Fiscal</w:t>
      </w:r>
      <w:r>
        <w:rPr>
          <w:spacing w:val="-6"/>
          <w:w w:val="95"/>
          <w:sz w:val="16"/>
        </w:rPr>
        <w:t> </w:t>
      </w:r>
      <w:r>
        <w:rPr>
          <w:spacing w:val="-2"/>
          <w:w w:val="95"/>
          <w:sz w:val="16"/>
        </w:rPr>
        <w:t>2024</w:t>
      </w:r>
    </w:p>
    <w:p>
      <w:pPr>
        <w:pStyle w:val="BodyText"/>
        <w:spacing w:before="163"/>
        <w:rPr>
          <w:sz w:val="16"/>
        </w:rPr>
      </w:pPr>
    </w:p>
    <w:p>
      <w:pPr>
        <w:pStyle w:val="Heading1"/>
      </w:pPr>
      <w:r>
        <w:rPr>
          <w:w w:val="85"/>
        </w:rPr>
        <w:t>c).-</w:t>
      </w:r>
      <w:r>
        <w:rPr>
          <w:spacing w:val="25"/>
        </w:rPr>
        <w:t> </w:t>
      </w:r>
      <w:r>
        <w:rPr>
          <w:w w:val="85"/>
        </w:rPr>
        <w:t>Principales</w:t>
      </w:r>
      <w:r>
        <w:rPr>
          <w:spacing w:val="24"/>
        </w:rPr>
        <w:t> </w:t>
      </w:r>
      <w:r>
        <w:rPr>
          <w:w w:val="85"/>
        </w:rPr>
        <w:t>resultados</w:t>
      </w:r>
      <w:r>
        <w:rPr>
          <w:spacing w:val="23"/>
        </w:rPr>
        <w:t> </w:t>
      </w:r>
      <w:r>
        <w:rPr>
          <w:spacing w:val="-2"/>
          <w:w w:val="85"/>
        </w:rPr>
        <w:t>alcanzados</w:t>
      </w:r>
    </w:p>
    <w:p>
      <w:pPr>
        <w:pStyle w:val="BodyText"/>
        <w:spacing w:before="88"/>
        <w:rPr>
          <w:sz w:val="28"/>
        </w:rPr>
      </w:pPr>
    </w:p>
    <w:p>
      <w:pPr>
        <w:pStyle w:val="BodyText"/>
        <w:spacing w:line="364" w:lineRule="auto" w:before="1"/>
        <w:ind w:left="187" w:right="533" w:firstLine="708"/>
        <w:jc w:val="both"/>
      </w:pPr>
      <w:r>
        <w:rPr>
          <w:w w:val="80"/>
        </w:rPr>
        <w:t>El proceso de refinanciamiento y/o reestructuración de la deuda, emprendido en el año 2012 tuvo como </w:t>
      </w:r>
      <w:r>
        <w:rPr>
          <w:w w:val="85"/>
        </w:rPr>
        <w:t>finalidad</w:t>
      </w:r>
      <w:r>
        <w:rPr>
          <w:spacing w:val="-5"/>
          <w:w w:val="85"/>
        </w:rPr>
        <w:t> </w:t>
      </w:r>
      <w:r>
        <w:rPr>
          <w:w w:val="85"/>
        </w:rPr>
        <w:t>mejorar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condiciones</w:t>
      </w:r>
      <w:r>
        <w:rPr>
          <w:spacing w:val="-3"/>
          <w:w w:val="85"/>
        </w:rPr>
        <w:t> </w:t>
      </w:r>
      <w:r>
        <w:rPr>
          <w:w w:val="85"/>
        </w:rPr>
        <w:t>financieras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créditos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largo</w:t>
      </w:r>
      <w:r>
        <w:rPr>
          <w:spacing w:val="-3"/>
          <w:w w:val="85"/>
        </w:rPr>
        <w:t> </w:t>
      </w:r>
      <w:r>
        <w:rPr>
          <w:w w:val="85"/>
        </w:rPr>
        <w:t>plazo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diferir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tiempo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presiones inmediatas derivadas de compromisos de corto plazo, otorgando a partir del Ejercicio Fiscal 2013 un mayor </w:t>
      </w:r>
      <w:r>
        <w:rPr>
          <w:spacing w:val="-2"/>
          <w:w w:val="85"/>
        </w:rPr>
        <w:t>margen financiero al Estado. Al respecto, se destaca que en la medida en que se reduce el monto de la deuda</w:t>
      </w:r>
    </w:p>
    <w:p>
      <w:pPr>
        <w:pStyle w:val="BodyText"/>
        <w:spacing w:after="0" w:line="364" w:lineRule="auto"/>
        <w:jc w:val="both"/>
        <w:sectPr>
          <w:pgSz w:w="12240" w:h="15840"/>
          <w:pgMar w:header="862" w:footer="790" w:top="2800" w:bottom="980" w:left="1800" w:right="720"/>
        </w:sectPr>
      </w:pPr>
    </w:p>
    <w:p>
      <w:pPr>
        <w:pStyle w:val="BodyText"/>
        <w:spacing w:before="167"/>
      </w:pPr>
    </w:p>
    <w:p>
      <w:pPr>
        <w:pStyle w:val="BodyText"/>
        <w:spacing w:line="364" w:lineRule="auto"/>
        <w:ind w:left="187" w:right="533"/>
        <w:jc w:val="both"/>
      </w:pPr>
      <w:r>
        <w:rPr>
          <w:w w:val="80"/>
        </w:rPr>
        <w:t>pública,</w:t>
      </w:r>
      <w:r>
        <w:rPr/>
        <w:t> </w:t>
      </w:r>
      <w:r>
        <w:rPr>
          <w:w w:val="80"/>
        </w:rPr>
        <w:t>el</w:t>
      </w:r>
      <w:r>
        <w:rPr/>
        <w:t> </w:t>
      </w:r>
      <w:r>
        <w:rPr>
          <w:w w:val="80"/>
        </w:rPr>
        <w:t>riesgo</w:t>
      </w:r>
      <w:r>
        <w:rPr/>
        <w:t> </w:t>
      </w:r>
      <w:r>
        <w:rPr>
          <w:w w:val="80"/>
        </w:rPr>
        <w:t>crediticio</w:t>
      </w:r>
      <w:r>
        <w:rPr/>
        <w:t> </w:t>
      </w:r>
      <w:r>
        <w:rPr>
          <w:w w:val="80"/>
        </w:rPr>
        <w:t>del</w:t>
      </w:r>
      <w:r>
        <w:rPr/>
        <w:t> </w:t>
      </w:r>
      <w:r>
        <w:rPr>
          <w:w w:val="80"/>
        </w:rPr>
        <w:t>Estado</w:t>
      </w:r>
      <w:r>
        <w:rPr/>
        <w:t> </w:t>
      </w:r>
      <w:r>
        <w:rPr>
          <w:w w:val="80"/>
        </w:rPr>
        <w:t>mejora</w:t>
      </w:r>
      <w:r>
        <w:rPr/>
        <w:t> </w:t>
      </w:r>
      <w:r>
        <w:rPr>
          <w:w w:val="80"/>
        </w:rPr>
        <w:t>y</w:t>
      </w:r>
      <w:r>
        <w:rPr/>
        <w:t> </w:t>
      </w:r>
      <w:r>
        <w:rPr>
          <w:w w:val="80"/>
        </w:rPr>
        <w:t>con</w:t>
      </w:r>
      <w:r>
        <w:rPr/>
        <w:t> </w:t>
      </w:r>
      <w:r>
        <w:rPr>
          <w:w w:val="80"/>
        </w:rPr>
        <w:t>ello,</w:t>
      </w:r>
      <w:r>
        <w:rPr/>
        <w:t> </w:t>
      </w:r>
      <w:r>
        <w:rPr>
          <w:w w:val="80"/>
        </w:rPr>
        <w:t>las</w:t>
      </w:r>
      <w:r>
        <w:rPr/>
        <w:t> </w:t>
      </w:r>
      <w:r>
        <w:rPr>
          <w:w w:val="80"/>
        </w:rPr>
        <w:t>condiciones</w:t>
      </w:r>
      <w:r>
        <w:rPr/>
        <w:t> </w:t>
      </w:r>
      <w:r>
        <w:rPr>
          <w:w w:val="80"/>
        </w:rPr>
        <w:t>financieras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los</w:t>
      </w:r>
      <w:r>
        <w:rPr/>
        <w:t> </w:t>
      </w:r>
      <w:r>
        <w:rPr>
          <w:w w:val="80"/>
        </w:rPr>
        <w:t>financiamientos</w:t>
      </w:r>
      <w:r>
        <w:rPr/>
        <w:t> </w:t>
      </w:r>
      <w:r>
        <w:rPr>
          <w:w w:val="80"/>
        </w:rPr>
        <w:t>que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tienen</w:t>
      </w:r>
      <w:r>
        <w:rPr>
          <w:spacing w:val="-3"/>
          <w:w w:val="85"/>
        </w:rPr>
        <w:t> </w:t>
      </w:r>
      <w:r>
        <w:rPr>
          <w:w w:val="85"/>
        </w:rPr>
        <w:t>contratados,</w:t>
      </w:r>
      <w:r>
        <w:rPr>
          <w:spacing w:val="-3"/>
          <w:w w:val="85"/>
        </w:rPr>
        <w:t> </w:t>
      </w:r>
      <w:r>
        <w:rPr>
          <w:w w:val="85"/>
        </w:rPr>
        <w:t>además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dispone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mayores</w:t>
      </w:r>
      <w:r>
        <w:rPr>
          <w:spacing w:val="-3"/>
          <w:w w:val="85"/>
        </w:rPr>
        <w:t> </w:t>
      </w:r>
      <w:r>
        <w:rPr>
          <w:w w:val="85"/>
        </w:rPr>
        <w:t>recursos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impulsar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inversión</w:t>
      </w:r>
      <w:r>
        <w:rPr>
          <w:spacing w:val="-3"/>
          <w:w w:val="85"/>
        </w:rPr>
        <w:t> </w:t>
      </w:r>
      <w:r>
        <w:rPr>
          <w:w w:val="85"/>
        </w:rPr>
        <w:t>pública</w:t>
      </w:r>
      <w:r>
        <w:rPr>
          <w:spacing w:val="-3"/>
          <w:w w:val="85"/>
        </w:rPr>
        <w:t> </w:t>
      </w:r>
      <w:r>
        <w:rPr>
          <w:w w:val="85"/>
        </w:rPr>
        <w:t>en beneficio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crecimiento</w:t>
      </w:r>
      <w:r>
        <w:rPr>
          <w:spacing w:val="-6"/>
          <w:w w:val="85"/>
        </w:rPr>
        <w:t> </w:t>
      </w:r>
      <w:r>
        <w:rPr>
          <w:w w:val="85"/>
        </w:rPr>
        <w:t>económico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generación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empleos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Entidad.</w:t>
      </w:r>
    </w:p>
    <w:p>
      <w:pPr>
        <w:pStyle w:val="BodyText"/>
        <w:spacing w:before="60"/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5"/>
        </w:rPr>
        <w:t>Es de resaltar que como resultado del proceso</w:t>
      </w:r>
      <w:r>
        <w:rPr>
          <w:spacing w:val="-2"/>
          <w:w w:val="85"/>
        </w:rPr>
        <w:t> </w:t>
      </w:r>
      <w:r>
        <w:rPr>
          <w:w w:val="85"/>
        </w:rPr>
        <w:t>de refinanciamiento</w:t>
      </w:r>
      <w:r>
        <w:rPr>
          <w:spacing w:val="-2"/>
          <w:w w:val="85"/>
        </w:rPr>
        <w:t> </w:t>
      </w:r>
      <w:r>
        <w:rPr>
          <w:w w:val="85"/>
        </w:rPr>
        <w:t>y/o reestructuración</w:t>
      </w:r>
      <w:r>
        <w:rPr>
          <w:spacing w:val="-2"/>
          <w:w w:val="85"/>
        </w:rPr>
        <w:t> </w:t>
      </w:r>
      <w:r>
        <w:rPr>
          <w:w w:val="85"/>
        </w:rPr>
        <w:t>de la deuda estatal</w:t>
      </w:r>
      <w:r>
        <w:rPr>
          <w:spacing w:val="-2"/>
          <w:w w:val="85"/>
        </w:rPr>
        <w:t> </w:t>
      </w:r>
      <w:r>
        <w:rPr>
          <w:w w:val="85"/>
        </w:rPr>
        <w:t>ejecutado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"/>
          <w:w w:val="85"/>
        </w:rPr>
        <w:t> </w:t>
      </w:r>
      <w:r>
        <w:rPr>
          <w:w w:val="85"/>
        </w:rPr>
        <w:t>2012,</w:t>
      </w:r>
      <w:r>
        <w:rPr>
          <w:spacing w:val="-2"/>
          <w:w w:val="85"/>
        </w:rPr>
        <w:t> </w:t>
      </w:r>
      <w:r>
        <w:rPr>
          <w:w w:val="85"/>
        </w:rPr>
        <w:t>fueron</w:t>
      </w:r>
      <w:r>
        <w:rPr>
          <w:spacing w:val="-1"/>
          <w:w w:val="85"/>
        </w:rPr>
        <w:t> </w:t>
      </w:r>
      <w:r>
        <w:rPr>
          <w:w w:val="85"/>
        </w:rPr>
        <w:t>liberados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2"/>
          <w:w w:val="85"/>
        </w:rPr>
        <w:t> </w:t>
      </w:r>
      <w:r>
        <w:rPr>
          <w:w w:val="85"/>
        </w:rPr>
        <w:t>Impuestos</w:t>
      </w:r>
      <w:r>
        <w:rPr>
          <w:spacing w:val="-2"/>
          <w:w w:val="85"/>
        </w:rPr>
        <w:t> </w:t>
      </w:r>
      <w:r>
        <w:rPr>
          <w:w w:val="85"/>
        </w:rPr>
        <w:t>Sobre</w:t>
      </w:r>
      <w:r>
        <w:rPr>
          <w:spacing w:val="-1"/>
          <w:w w:val="85"/>
        </w:rPr>
        <w:t> </w:t>
      </w:r>
      <w:r>
        <w:rPr>
          <w:w w:val="85"/>
        </w:rPr>
        <w:t>Tenencia</w:t>
      </w:r>
      <w:r>
        <w:rPr>
          <w:spacing w:val="-1"/>
          <w:w w:val="85"/>
        </w:rPr>
        <w:t> </w:t>
      </w:r>
      <w:r>
        <w:rPr>
          <w:w w:val="85"/>
        </w:rPr>
        <w:t>Vehicular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Sobre</w:t>
      </w:r>
      <w:r>
        <w:rPr>
          <w:spacing w:val="-1"/>
          <w:w w:val="85"/>
        </w:rPr>
        <w:t> </w:t>
      </w:r>
      <w:r>
        <w:rPr>
          <w:w w:val="85"/>
        </w:rPr>
        <w:t>Nómina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se tenían</w:t>
      </w:r>
      <w:r>
        <w:rPr>
          <w:spacing w:val="-6"/>
          <w:w w:val="85"/>
        </w:rPr>
        <w:t> </w:t>
      </w:r>
      <w:r>
        <w:rPr>
          <w:w w:val="85"/>
        </w:rPr>
        <w:t>comprometidos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pago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financiamiento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30</w:t>
      </w:r>
      <w:r>
        <w:rPr>
          <w:spacing w:val="-6"/>
          <w:w w:val="85"/>
        </w:rPr>
        <w:t> </w:t>
      </w:r>
      <w:r>
        <w:rPr>
          <w:w w:val="85"/>
        </w:rPr>
        <w:t>años,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propósito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mejorar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liquidez</w:t>
      </w:r>
      <w:r>
        <w:rPr>
          <w:spacing w:val="-6"/>
          <w:w w:val="85"/>
        </w:rPr>
        <w:t> </w:t>
      </w:r>
      <w:r>
        <w:rPr>
          <w:w w:val="85"/>
        </w:rPr>
        <w:t>en </w:t>
      </w:r>
      <w:r>
        <w:rPr>
          <w:w w:val="90"/>
        </w:rPr>
        <w:t>las</w:t>
      </w:r>
      <w:r>
        <w:rPr>
          <w:w w:val="90"/>
        </w:rPr>
        <w:t> finanzas</w:t>
      </w:r>
      <w:r>
        <w:rPr>
          <w:w w:val="90"/>
        </w:rPr>
        <w:t> públicas</w:t>
      </w:r>
      <w:r>
        <w:rPr>
          <w:w w:val="90"/>
        </w:rPr>
        <w:t> estatales.</w:t>
      </w:r>
      <w:r>
        <w:rPr>
          <w:w w:val="90"/>
        </w:rPr>
        <w:t> No</w:t>
      </w:r>
      <w:r>
        <w:rPr>
          <w:w w:val="90"/>
        </w:rPr>
        <w:t> obstante</w:t>
      </w:r>
      <w:r>
        <w:rPr>
          <w:w w:val="90"/>
        </w:rPr>
        <w:t> lo</w:t>
      </w:r>
      <w:r>
        <w:rPr>
          <w:w w:val="90"/>
        </w:rPr>
        <w:t> mencionado</w:t>
      </w:r>
      <w:r>
        <w:rPr>
          <w:w w:val="90"/>
        </w:rPr>
        <w:t> y</w:t>
      </w:r>
      <w:r>
        <w:rPr>
          <w:w w:val="90"/>
        </w:rPr>
        <w:t> a</w:t>
      </w:r>
      <w:r>
        <w:rPr>
          <w:w w:val="90"/>
        </w:rPr>
        <w:t> efecto</w:t>
      </w:r>
      <w:r>
        <w:rPr>
          <w:w w:val="90"/>
        </w:rPr>
        <w:t> de</w:t>
      </w:r>
      <w:r>
        <w:rPr>
          <w:w w:val="90"/>
        </w:rPr>
        <w:t> mejorar</w:t>
      </w:r>
      <w:r>
        <w:rPr>
          <w:w w:val="90"/>
        </w:rPr>
        <w:t> el</w:t>
      </w:r>
      <w:r>
        <w:rPr>
          <w:w w:val="90"/>
        </w:rPr>
        <w:t> perfil</w:t>
      </w:r>
      <w:r>
        <w:rPr>
          <w:w w:val="90"/>
        </w:rPr>
        <w:t> de</w:t>
      </w:r>
      <w:r>
        <w:rPr>
          <w:w w:val="90"/>
        </w:rPr>
        <w:t> los </w:t>
      </w:r>
      <w:r>
        <w:rPr>
          <w:w w:val="85"/>
        </w:rPr>
        <w:t>financiamientos,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3"/>
          <w:w w:val="85"/>
        </w:rPr>
        <w:t> </w:t>
      </w:r>
      <w:r>
        <w:rPr>
          <w:w w:val="85"/>
        </w:rPr>
        <w:t>fecha</w:t>
      </w:r>
      <w:r>
        <w:rPr>
          <w:spacing w:val="-5"/>
          <w:w w:val="85"/>
        </w:rPr>
        <w:t> </w:t>
      </w:r>
      <w:r>
        <w:rPr>
          <w:w w:val="85"/>
        </w:rPr>
        <w:t>04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Octubre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2018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H.</w:t>
      </w:r>
      <w:r>
        <w:rPr>
          <w:spacing w:val="-4"/>
          <w:w w:val="85"/>
        </w:rPr>
        <w:t> </w:t>
      </w:r>
      <w:r>
        <w:rPr>
          <w:w w:val="85"/>
        </w:rPr>
        <w:t>Congreso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autorizó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refinanciamiento</w:t>
      </w:r>
      <w:r>
        <w:rPr>
          <w:spacing w:val="-5"/>
          <w:w w:val="85"/>
        </w:rPr>
        <w:t> </w:t>
      </w:r>
      <w:r>
        <w:rPr>
          <w:w w:val="85"/>
        </w:rPr>
        <w:t>y/o reestructuración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Deuda</w:t>
      </w:r>
      <w:r>
        <w:rPr>
          <w:spacing w:val="-6"/>
          <w:w w:val="85"/>
        </w:rPr>
        <w:t> </w:t>
      </w:r>
      <w:r>
        <w:rPr>
          <w:w w:val="85"/>
        </w:rPr>
        <w:t>Pública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Largo</w:t>
      </w:r>
      <w:r>
        <w:rPr>
          <w:spacing w:val="-5"/>
          <w:w w:val="85"/>
        </w:rPr>
        <w:t> </w:t>
      </w:r>
      <w:r>
        <w:rPr>
          <w:w w:val="85"/>
        </w:rPr>
        <w:t>Plazo,</w:t>
      </w:r>
      <w:r>
        <w:rPr>
          <w:spacing w:val="-6"/>
          <w:w w:val="85"/>
        </w:rPr>
        <w:t> </w:t>
      </w:r>
      <w:r>
        <w:rPr>
          <w:w w:val="85"/>
        </w:rPr>
        <w:t>vigentes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ese</w:t>
      </w:r>
      <w:r>
        <w:rPr>
          <w:spacing w:val="-6"/>
          <w:w w:val="85"/>
        </w:rPr>
        <w:t> </w:t>
      </w:r>
      <w:r>
        <w:rPr>
          <w:w w:val="85"/>
        </w:rPr>
        <w:t>ejercicio.</w:t>
      </w:r>
    </w:p>
    <w:p>
      <w:pPr>
        <w:pStyle w:val="BodyText"/>
        <w:spacing w:before="132"/>
      </w:pPr>
    </w:p>
    <w:p>
      <w:pPr>
        <w:pStyle w:val="BodyText"/>
        <w:spacing w:line="364" w:lineRule="auto" w:before="1"/>
        <w:ind w:left="187" w:right="533" w:firstLine="708"/>
        <w:jc w:val="both"/>
      </w:pPr>
      <w:r>
        <w:rPr>
          <w:w w:val="80"/>
        </w:rPr>
        <w:t>Así mismo, con fecha 20 de Mayo de 2019 el H. Congreso del Estado autorizó la gestión y contratación</w:t>
      </w:r>
      <w:r>
        <w:rPr>
          <w:spacing w:val="80"/>
        </w:rPr>
        <w:t> </w:t>
      </w:r>
      <w:r>
        <w:rPr>
          <w:w w:val="80"/>
        </w:rPr>
        <w:t>de financiamiento para ejecutar Obras y Acciones de Reconstrucción de la Infraestructura Estatal destacándose </w:t>
      </w:r>
      <w:r>
        <w:rPr>
          <w:spacing w:val="-2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acceso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recursos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mención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través</w:t>
      </w:r>
      <w:r>
        <w:rPr>
          <w:spacing w:val="-7"/>
        </w:rPr>
        <w:t> </w:t>
      </w:r>
      <w:r>
        <w:rPr>
          <w:spacing w:val="-2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Fondo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Reconstrucción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(FONREC),</w:t>
      </w:r>
      <w:r>
        <w:rPr>
          <w:spacing w:val="30"/>
        </w:rPr>
        <w:t> </w:t>
      </w:r>
      <w:r>
        <w:rPr>
          <w:spacing w:val="-2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tiene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como </w:t>
      </w:r>
      <w:r>
        <w:rPr>
          <w:w w:val="85"/>
        </w:rPr>
        <w:t>característica</w:t>
      </w:r>
      <w:r>
        <w:rPr>
          <w:spacing w:val="-4"/>
          <w:w w:val="85"/>
        </w:rPr>
        <w:t> </w:t>
      </w:r>
      <w:r>
        <w:rPr>
          <w:w w:val="85"/>
        </w:rPr>
        <w:t>particular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Poder</w:t>
      </w:r>
      <w:r>
        <w:rPr>
          <w:spacing w:val="-5"/>
          <w:w w:val="85"/>
        </w:rPr>
        <w:t> </w:t>
      </w:r>
      <w:r>
        <w:rPr>
          <w:w w:val="85"/>
        </w:rPr>
        <w:t>Ejecutivo</w:t>
      </w:r>
      <w:r>
        <w:rPr>
          <w:spacing w:val="-6"/>
          <w:w w:val="85"/>
        </w:rPr>
        <w:t> </w:t>
      </w:r>
      <w:r>
        <w:rPr>
          <w:w w:val="85"/>
        </w:rPr>
        <w:t>únicamente</w:t>
      </w:r>
      <w:r>
        <w:rPr>
          <w:spacing w:val="-6"/>
          <w:w w:val="85"/>
        </w:rPr>
        <w:t> </w:t>
      </w:r>
      <w:r>
        <w:rPr>
          <w:w w:val="85"/>
        </w:rPr>
        <w:t>pagará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intereses</w:t>
      </w:r>
      <w:r>
        <w:rPr>
          <w:spacing w:val="-4"/>
          <w:w w:val="85"/>
        </w:rPr>
        <w:t> </w:t>
      </w:r>
      <w:r>
        <w:rPr>
          <w:w w:val="85"/>
        </w:rPr>
        <w:t>derivados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financiamiento contratado, en tanto que la amortización de capital se efectuará a la fecha de vencimiento del mismo con el importe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acumule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Bono</w:t>
      </w:r>
      <w:r>
        <w:rPr>
          <w:spacing w:val="-2"/>
          <w:w w:val="85"/>
        </w:rPr>
        <w:t> </w:t>
      </w:r>
      <w:r>
        <w:rPr>
          <w:w w:val="85"/>
        </w:rPr>
        <w:t>Cupón</w:t>
      </w:r>
      <w:r>
        <w:rPr>
          <w:spacing w:val="-2"/>
          <w:w w:val="85"/>
        </w:rPr>
        <w:t> </w:t>
      </w:r>
      <w:r>
        <w:rPr>
          <w:w w:val="85"/>
        </w:rPr>
        <w:t>Cero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lo</w:t>
      </w:r>
      <w:r>
        <w:rPr>
          <w:spacing w:val="-2"/>
          <w:w w:val="85"/>
        </w:rPr>
        <w:t> </w:t>
      </w:r>
      <w:r>
        <w:rPr>
          <w:w w:val="85"/>
        </w:rPr>
        <w:t>soporta.</w:t>
      </w:r>
    </w:p>
    <w:p>
      <w:pPr>
        <w:pStyle w:val="BodyText"/>
        <w:spacing w:before="129"/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0"/>
        </w:rPr>
        <w:t>Dentro de los alcances que se pueden comentar respecto a la implementación de las líneas de acción </w:t>
      </w:r>
      <w:r>
        <w:rPr>
          <w:w w:val="85"/>
        </w:rPr>
        <w:t>adoptadas por el Poder Ejecutivo en materia de Política de Deuda Pública, resulta importante mencionar el </w:t>
      </w:r>
      <w:r>
        <w:rPr>
          <w:w w:val="90"/>
        </w:rPr>
        <w:t>pago</w:t>
      </w:r>
      <w:r>
        <w:rPr>
          <w:spacing w:val="-4"/>
          <w:w w:val="90"/>
        </w:rPr>
        <w:t> </w:t>
      </w:r>
      <w:r>
        <w:rPr>
          <w:w w:val="90"/>
        </w:rPr>
        <w:t>total</w:t>
      </w:r>
      <w:r>
        <w:rPr>
          <w:spacing w:val="-4"/>
          <w:w w:val="90"/>
        </w:rPr>
        <w:t> </w:t>
      </w:r>
      <w:r>
        <w:rPr>
          <w:w w:val="90"/>
        </w:rPr>
        <w:t>anticipado</w:t>
      </w:r>
      <w:r>
        <w:rPr>
          <w:spacing w:val="-4"/>
          <w:w w:val="90"/>
        </w:rPr>
        <w:t> </w:t>
      </w:r>
      <w:r>
        <w:rPr>
          <w:w w:val="90"/>
        </w:rPr>
        <w:t>realizado</w:t>
      </w:r>
      <w:r>
        <w:rPr>
          <w:spacing w:val="-4"/>
          <w:w w:val="90"/>
        </w:rPr>
        <w:t> </w:t>
      </w:r>
      <w:r>
        <w:rPr>
          <w:w w:val="90"/>
        </w:rPr>
        <w:t>en</w:t>
      </w:r>
      <w:r>
        <w:rPr>
          <w:spacing w:val="-4"/>
          <w:w w:val="90"/>
        </w:rPr>
        <w:t> </w:t>
      </w:r>
      <w:r>
        <w:rPr>
          <w:w w:val="90"/>
        </w:rPr>
        <w:t>el</w:t>
      </w:r>
      <w:r>
        <w:rPr>
          <w:spacing w:val="-4"/>
          <w:w w:val="90"/>
        </w:rPr>
        <w:t> </w:t>
      </w:r>
      <w:r>
        <w:rPr>
          <w:w w:val="90"/>
        </w:rPr>
        <w:t>mes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Mayo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2022</w:t>
      </w:r>
      <w:r>
        <w:rPr>
          <w:spacing w:val="-4"/>
          <w:w w:val="90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Crédito</w:t>
      </w:r>
      <w:r>
        <w:rPr>
          <w:spacing w:val="-5"/>
          <w:w w:val="90"/>
        </w:rPr>
        <w:t> </w:t>
      </w:r>
      <w:r>
        <w:rPr>
          <w:w w:val="90"/>
        </w:rPr>
        <w:t>que</w:t>
      </w:r>
      <w:r>
        <w:rPr>
          <w:spacing w:val="-5"/>
          <w:w w:val="90"/>
        </w:rPr>
        <w:t> </w:t>
      </w:r>
      <w:r>
        <w:rPr>
          <w:w w:val="90"/>
        </w:rPr>
        <w:t>se</w:t>
      </w:r>
      <w:r>
        <w:rPr>
          <w:spacing w:val="-4"/>
          <w:w w:val="90"/>
        </w:rPr>
        <w:t> </w:t>
      </w:r>
      <w:r>
        <w:rPr>
          <w:w w:val="90"/>
        </w:rPr>
        <w:t>tenía</w:t>
      </w:r>
      <w:r>
        <w:rPr>
          <w:spacing w:val="-4"/>
          <w:w w:val="90"/>
        </w:rPr>
        <w:t> </w:t>
      </w:r>
      <w:r>
        <w:rPr>
          <w:w w:val="90"/>
        </w:rPr>
        <w:t>suscrito</w:t>
      </w:r>
      <w:r>
        <w:rPr>
          <w:spacing w:val="-5"/>
          <w:w w:val="90"/>
        </w:rPr>
        <w:t> </w:t>
      </w:r>
      <w:r>
        <w:rPr>
          <w:w w:val="90"/>
        </w:rPr>
        <w:t>con</w:t>
      </w:r>
      <w:r>
        <w:rPr>
          <w:spacing w:val="-5"/>
          <w:w w:val="90"/>
        </w:rPr>
        <w:t> </w:t>
      </w:r>
      <w:r>
        <w:rPr>
          <w:w w:val="90"/>
        </w:rPr>
        <w:t>Banco </w:t>
      </w:r>
      <w:r>
        <w:rPr>
          <w:spacing w:val="-2"/>
          <w:w w:val="90"/>
        </w:rPr>
        <w:t>Santander, S. A.; siendo un mensaje positivo al sistema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bancario y a la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sociedad en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general, que genera </w:t>
      </w:r>
      <w:r>
        <w:rPr>
          <w:w w:val="85"/>
        </w:rPr>
        <w:t>confianza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alienta</w:t>
      </w:r>
      <w:r>
        <w:rPr>
          <w:spacing w:val="-6"/>
          <w:w w:val="85"/>
        </w:rPr>
        <w:t> </w:t>
      </w:r>
      <w:r>
        <w:rPr>
          <w:w w:val="85"/>
        </w:rPr>
        <w:t>una</w:t>
      </w:r>
      <w:r>
        <w:rPr>
          <w:spacing w:val="-6"/>
          <w:w w:val="85"/>
        </w:rPr>
        <w:t> </w:t>
      </w:r>
      <w:r>
        <w:rPr>
          <w:w w:val="85"/>
        </w:rPr>
        <w:t>mayor</w:t>
      </w:r>
      <w:r>
        <w:rPr>
          <w:spacing w:val="-6"/>
          <w:w w:val="85"/>
        </w:rPr>
        <w:t> </w:t>
      </w:r>
      <w:r>
        <w:rPr>
          <w:w w:val="85"/>
        </w:rPr>
        <w:t>posibilidad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crecimiento</w:t>
      </w:r>
      <w:r>
        <w:rPr>
          <w:spacing w:val="-6"/>
          <w:w w:val="85"/>
        </w:rPr>
        <w:t> </w:t>
      </w:r>
      <w:r>
        <w:rPr>
          <w:w w:val="85"/>
        </w:rPr>
        <w:t>económico.</w:t>
      </w:r>
    </w:p>
    <w:p>
      <w:pPr>
        <w:pStyle w:val="BodyText"/>
        <w:spacing w:before="234"/>
      </w:pPr>
    </w:p>
    <w:p>
      <w:pPr>
        <w:pStyle w:val="Heading1"/>
        <w:spacing w:before="1"/>
        <w:jc w:val="both"/>
      </w:pPr>
      <w:r>
        <w:rPr>
          <w:w w:val="85"/>
        </w:rPr>
        <w:t>2.5.2.-</w:t>
      </w:r>
      <w:r>
        <w:rPr>
          <w:spacing w:val="-1"/>
          <w:w w:val="85"/>
        </w:rPr>
        <w:t> </w:t>
      </w:r>
      <w:r>
        <w:rPr>
          <w:w w:val="85"/>
        </w:rPr>
        <w:t>Saldo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Deuda</w:t>
      </w:r>
    </w:p>
    <w:p>
      <w:pPr>
        <w:pStyle w:val="BodyText"/>
        <w:spacing w:before="88"/>
        <w:rPr>
          <w:sz w:val="28"/>
        </w:rPr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31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Diciembre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2024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Deuda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Sector</w:t>
      </w:r>
      <w:r>
        <w:rPr>
          <w:spacing w:val="-6"/>
          <w:w w:val="85"/>
        </w:rPr>
        <w:t> </w:t>
      </w:r>
      <w:r>
        <w:rPr>
          <w:w w:val="85"/>
        </w:rPr>
        <w:t>Público</w:t>
      </w:r>
      <w:r>
        <w:rPr>
          <w:spacing w:val="-6"/>
          <w:w w:val="85"/>
        </w:rPr>
        <w:t> </w:t>
      </w:r>
      <w:r>
        <w:rPr>
          <w:w w:val="85"/>
        </w:rPr>
        <w:t>Presupuestario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Nayarit</w:t>
      </w:r>
      <w:r>
        <w:rPr>
          <w:spacing w:val="-6"/>
          <w:w w:val="85"/>
        </w:rPr>
        <w:t> </w:t>
      </w:r>
      <w:r>
        <w:rPr>
          <w:w w:val="85"/>
        </w:rPr>
        <w:t>refleja </w:t>
      </w:r>
      <w:r>
        <w:rPr>
          <w:w w:val="90"/>
        </w:rPr>
        <w:t>un</w:t>
      </w:r>
      <w:r>
        <w:rPr>
          <w:w w:val="90"/>
        </w:rPr>
        <w:t> saldo</w:t>
      </w:r>
      <w:r>
        <w:rPr>
          <w:w w:val="90"/>
        </w:rPr>
        <w:t> de</w:t>
      </w:r>
      <w:r>
        <w:rPr>
          <w:w w:val="90"/>
        </w:rPr>
        <w:t> $</w:t>
      </w:r>
      <w:r>
        <w:rPr>
          <w:w w:val="90"/>
        </w:rPr>
        <w:t> 5,403,974,812.05</w:t>
      </w:r>
      <w:r>
        <w:rPr>
          <w:w w:val="90"/>
        </w:rPr>
        <w:t> (cinco</w:t>
      </w:r>
      <w:r>
        <w:rPr>
          <w:w w:val="90"/>
        </w:rPr>
        <w:t> mil</w:t>
      </w:r>
      <w:r>
        <w:rPr>
          <w:w w:val="90"/>
        </w:rPr>
        <w:t> cuatrocientos</w:t>
      </w:r>
      <w:r>
        <w:rPr>
          <w:w w:val="90"/>
        </w:rPr>
        <w:t> tres</w:t>
      </w:r>
      <w:r>
        <w:rPr>
          <w:w w:val="90"/>
        </w:rPr>
        <w:t> millones</w:t>
      </w:r>
      <w:r>
        <w:rPr>
          <w:w w:val="90"/>
        </w:rPr>
        <w:t> novecientos</w:t>
      </w:r>
      <w:r>
        <w:rPr>
          <w:w w:val="90"/>
        </w:rPr>
        <w:t> setenta</w:t>
      </w:r>
      <w:r>
        <w:rPr>
          <w:w w:val="90"/>
        </w:rPr>
        <w:t> y</w:t>
      </w:r>
      <w:r>
        <w:rPr>
          <w:w w:val="90"/>
        </w:rPr>
        <w:t> cuatro</w:t>
      </w:r>
      <w:r>
        <w:rPr>
          <w:w w:val="90"/>
        </w:rPr>
        <w:t> mil </w:t>
      </w:r>
      <w:r>
        <w:rPr>
          <w:w w:val="80"/>
        </w:rPr>
        <w:t>ochocientos doce esos 5/100 m. n.), cuyo comportamiento en el ejercicio de referencia se detalla en el siguiente </w:t>
      </w:r>
      <w:r>
        <w:rPr>
          <w:spacing w:val="-2"/>
          <w:w w:val="90"/>
        </w:rPr>
        <w:t>cuadro:</w:t>
      </w:r>
    </w:p>
    <w:p>
      <w:pPr>
        <w:pStyle w:val="BodyText"/>
        <w:spacing w:after="0" w:line="364" w:lineRule="auto"/>
        <w:jc w:val="both"/>
        <w:sectPr>
          <w:pgSz w:w="12240" w:h="15840"/>
          <w:pgMar w:header="862" w:footer="790" w:top="2800" w:bottom="980" w:left="1800" w:right="720"/>
        </w:sect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43"/>
        <w:rPr>
          <w:sz w:val="11"/>
        </w:rPr>
      </w:pPr>
    </w:p>
    <w:p>
      <w:pPr>
        <w:spacing w:before="0"/>
        <w:ind w:left="90" w:right="377" w:firstLine="0"/>
        <w:jc w:val="center"/>
        <w:rPr>
          <w:sz w:val="11"/>
        </w:rPr>
      </w:pPr>
      <w:r>
        <w:rPr>
          <w:spacing w:val="-4"/>
          <w:sz w:val="11"/>
        </w:rPr>
        <w:t>GOBIERNO</w:t>
      </w:r>
      <w:r>
        <w:rPr>
          <w:spacing w:val="2"/>
          <w:sz w:val="11"/>
        </w:rPr>
        <w:t> </w:t>
      </w:r>
      <w:r>
        <w:rPr>
          <w:spacing w:val="-4"/>
          <w:sz w:val="11"/>
        </w:rPr>
        <w:t>DEL</w:t>
      </w:r>
      <w:r>
        <w:rPr>
          <w:spacing w:val="10"/>
          <w:sz w:val="11"/>
        </w:rPr>
        <w:t> </w:t>
      </w:r>
      <w:r>
        <w:rPr>
          <w:spacing w:val="-4"/>
          <w:sz w:val="11"/>
        </w:rPr>
        <w:t>ESTADO</w:t>
      </w:r>
      <w:r>
        <w:rPr>
          <w:spacing w:val="-1"/>
          <w:sz w:val="11"/>
        </w:rPr>
        <w:t> </w:t>
      </w:r>
      <w:r>
        <w:rPr>
          <w:spacing w:val="-4"/>
          <w:sz w:val="11"/>
        </w:rPr>
        <w:t>DE</w:t>
      </w:r>
      <w:r>
        <w:rPr>
          <w:spacing w:val="2"/>
          <w:sz w:val="11"/>
        </w:rPr>
        <w:t> </w:t>
      </w:r>
      <w:r>
        <w:rPr>
          <w:spacing w:val="-4"/>
          <w:sz w:val="11"/>
        </w:rPr>
        <w:t>NAYARIT</w:t>
      </w:r>
    </w:p>
    <w:p>
      <w:pPr>
        <w:spacing w:before="27"/>
        <w:ind w:left="79" w:right="377" w:firstLine="0"/>
        <w:jc w:val="center"/>
        <w:rPr>
          <w:sz w:val="11"/>
        </w:rPr>
      </w:pPr>
      <w:r>
        <w:rPr>
          <w:spacing w:val="-2"/>
          <w:sz w:val="11"/>
        </w:rPr>
        <w:t>SALDO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DE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LA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DEUDA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BRUTA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DEL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SECTOR</w:t>
      </w:r>
      <w:r>
        <w:rPr>
          <w:spacing w:val="-1"/>
          <w:sz w:val="11"/>
        </w:rPr>
        <w:t> </w:t>
      </w:r>
      <w:r>
        <w:rPr>
          <w:spacing w:val="-2"/>
          <w:sz w:val="11"/>
        </w:rPr>
        <w:t>PÚBLICO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PRESUPUESTARIO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POR</w:t>
      </w:r>
      <w:r>
        <w:rPr>
          <w:spacing w:val="2"/>
          <w:sz w:val="11"/>
        </w:rPr>
        <w:t> </w:t>
      </w:r>
      <w:r>
        <w:rPr>
          <w:spacing w:val="-2"/>
          <w:sz w:val="11"/>
        </w:rPr>
        <w:t>FUENTES</w:t>
      </w:r>
      <w:r>
        <w:rPr>
          <w:spacing w:val="4"/>
          <w:sz w:val="11"/>
        </w:rPr>
        <w:t> </w:t>
      </w:r>
      <w:r>
        <w:rPr>
          <w:spacing w:val="-2"/>
          <w:sz w:val="11"/>
        </w:rPr>
        <w:t>DE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FINANCIAMIENTO</w:t>
      </w:r>
    </w:p>
    <w:p>
      <w:pPr>
        <w:spacing w:before="29"/>
        <w:ind w:left="0" w:right="309" w:firstLine="0"/>
        <w:jc w:val="center"/>
        <w:rPr>
          <w:sz w:val="11"/>
        </w:rPr>
      </w:pPr>
      <w:r>
        <w:rPr>
          <w:spacing w:val="-2"/>
          <w:sz w:val="11"/>
        </w:rPr>
        <w:t>(Pesos)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1090"/>
        <w:gridCol w:w="1148"/>
        <w:gridCol w:w="846"/>
        <w:gridCol w:w="1129"/>
        <w:gridCol w:w="1100"/>
        <w:gridCol w:w="798"/>
        <w:gridCol w:w="798"/>
        <w:gridCol w:w="798"/>
      </w:tblGrid>
      <w:tr>
        <w:trPr>
          <w:trHeight w:val="299" w:hRule="atLeast"/>
        </w:trPr>
        <w:tc>
          <w:tcPr>
            <w:tcW w:w="1331" w:type="dxa"/>
            <w:vMerge w:val="restart"/>
            <w:shd w:val="clear" w:color="auto" w:fill="781328"/>
          </w:tcPr>
          <w:p>
            <w:pPr>
              <w:pStyle w:val="TableParagraph"/>
              <w:spacing w:before="36"/>
              <w:jc w:val="left"/>
              <w:rPr>
                <w:sz w:val="11"/>
              </w:rPr>
            </w:pPr>
          </w:p>
          <w:p>
            <w:pPr>
              <w:pStyle w:val="TableParagraph"/>
              <w:ind w:left="374"/>
              <w:jc w:val="left"/>
              <w:rPr>
                <w:sz w:val="11"/>
              </w:rPr>
            </w:pPr>
            <w:r>
              <w:rPr>
                <w:color w:val="FFFFFF"/>
                <w:spacing w:val="-2"/>
                <w:sz w:val="11"/>
              </w:rPr>
              <w:t>CONCEPTO</w:t>
            </w:r>
          </w:p>
        </w:tc>
        <w:tc>
          <w:tcPr>
            <w:tcW w:w="1090" w:type="dxa"/>
            <w:vMerge w:val="restart"/>
            <w:shd w:val="clear" w:color="auto" w:fill="781328"/>
          </w:tcPr>
          <w:p>
            <w:pPr>
              <w:pStyle w:val="TableParagraph"/>
              <w:spacing w:line="295" w:lineRule="auto" w:before="88"/>
              <w:ind w:left="82" w:firstLine="117"/>
              <w:jc w:val="left"/>
              <w:rPr>
                <w:sz w:val="11"/>
              </w:rPr>
            </w:pPr>
            <w:r>
              <w:rPr>
                <w:color w:val="FFFFFF"/>
                <w:sz w:val="11"/>
              </w:rPr>
              <w:t>Saldo al 31 de</w:t>
            </w:r>
            <w:r>
              <w:rPr>
                <w:color w:val="FFFFFF"/>
                <w:spacing w:val="40"/>
                <w:sz w:val="11"/>
              </w:rPr>
              <w:t> </w:t>
            </w:r>
            <w:r>
              <w:rPr>
                <w:color w:val="FFFFFF"/>
                <w:sz w:val="11"/>
              </w:rPr>
              <w:t>Diciembre</w:t>
            </w:r>
            <w:r>
              <w:rPr>
                <w:color w:val="FFFFFF"/>
                <w:spacing w:val="-8"/>
                <w:sz w:val="11"/>
              </w:rPr>
              <w:t> </w:t>
            </w:r>
            <w:r>
              <w:rPr>
                <w:color w:val="FFFFFF"/>
                <w:sz w:val="11"/>
              </w:rPr>
              <w:t>de</w:t>
            </w:r>
            <w:r>
              <w:rPr>
                <w:color w:val="FFFFFF"/>
                <w:spacing w:val="-7"/>
                <w:sz w:val="11"/>
              </w:rPr>
              <w:t> </w:t>
            </w:r>
            <w:r>
              <w:rPr>
                <w:color w:val="FFFFFF"/>
                <w:sz w:val="11"/>
              </w:rPr>
              <w:t>2023</w:t>
            </w:r>
          </w:p>
        </w:tc>
        <w:tc>
          <w:tcPr>
            <w:tcW w:w="1148" w:type="dxa"/>
            <w:vMerge w:val="restart"/>
            <w:shd w:val="clear" w:color="auto" w:fill="781328"/>
          </w:tcPr>
          <w:p>
            <w:pPr>
              <w:pStyle w:val="TableParagraph"/>
              <w:spacing w:line="295" w:lineRule="auto" w:before="88"/>
              <w:ind w:left="451" w:right="150" w:hanging="272"/>
              <w:jc w:val="left"/>
              <w:rPr>
                <w:sz w:val="11"/>
              </w:rPr>
            </w:pPr>
            <w:r>
              <w:rPr>
                <w:color w:val="FFFFFF"/>
                <w:spacing w:val="-2"/>
                <w:sz w:val="11"/>
              </w:rPr>
              <w:t>Endeudamiento</w:t>
            </w:r>
            <w:r>
              <w:rPr>
                <w:color w:val="FFFFFF"/>
                <w:spacing w:val="40"/>
                <w:sz w:val="11"/>
              </w:rPr>
              <w:t> </w:t>
            </w:r>
            <w:r>
              <w:rPr>
                <w:color w:val="FFFFFF"/>
                <w:spacing w:val="-4"/>
                <w:sz w:val="11"/>
              </w:rPr>
              <w:t>Neto</w:t>
            </w:r>
          </w:p>
        </w:tc>
        <w:tc>
          <w:tcPr>
            <w:tcW w:w="846" w:type="dxa"/>
            <w:vMerge w:val="restart"/>
            <w:shd w:val="clear" w:color="auto" w:fill="781328"/>
          </w:tcPr>
          <w:p>
            <w:pPr>
              <w:pStyle w:val="TableParagraph"/>
              <w:spacing w:line="295" w:lineRule="auto" w:before="88"/>
              <w:ind w:left="227" w:hanging="156"/>
              <w:jc w:val="left"/>
              <w:rPr>
                <w:sz w:val="11"/>
              </w:rPr>
            </w:pPr>
            <w:r>
              <w:rPr>
                <w:color w:val="FFFFFF"/>
                <w:sz w:val="11"/>
              </w:rPr>
              <w:t>Revaluación</w:t>
            </w:r>
            <w:r>
              <w:rPr>
                <w:color w:val="FFFFFF"/>
                <w:spacing w:val="-8"/>
                <w:sz w:val="11"/>
              </w:rPr>
              <w:t> </w:t>
            </w:r>
            <w:r>
              <w:rPr>
                <w:color w:val="FFFFFF"/>
                <w:sz w:val="11"/>
              </w:rPr>
              <w:t>y</w:t>
            </w:r>
            <w:r>
              <w:rPr>
                <w:color w:val="FFFFFF"/>
                <w:spacing w:val="40"/>
                <w:sz w:val="11"/>
              </w:rPr>
              <w:t> </w:t>
            </w:r>
            <w:r>
              <w:rPr>
                <w:color w:val="FFFFFF"/>
                <w:sz w:val="11"/>
              </w:rPr>
              <w:t>Otros</w:t>
            </w:r>
            <w:r>
              <w:rPr>
                <w:color w:val="FFFFFF"/>
                <w:spacing w:val="-8"/>
                <w:sz w:val="11"/>
              </w:rPr>
              <w:t> </w:t>
            </w:r>
            <w:r>
              <w:rPr>
                <w:color w:val="FFFFFF"/>
                <w:sz w:val="11"/>
              </w:rPr>
              <w:t>**</w:t>
            </w:r>
          </w:p>
        </w:tc>
        <w:tc>
          <w:tcPr>
            <w:tcW w:w="1129" w:type="dxa"/>
            <w:vMerge w:val="restart"/>
            <w:shd w:val="clear" w:color="auto" w:fill="781328"/>
          </w:tcPr>
          <w:p>
            <w:pPr>
              <w:pStyle w:val="TableParagraph"/>
              <w:spacing w:line="295" w:lineRule="auto" w:before="88"/>
              <w:ind w:left="99" w:right="88" w:firstLine="117"/>
              <w:jc w:val="left"/>
              <w:rPr>
                <w:sz w:val="11"/>
              </w:rPr>
            </w:pPr>
            <w:r>
              <w:rPr>
                <w:color w:val="FFFFFF"/>
                <w:sz w:val="11"/>
              </w:rPr>
              <w:t>Saldo al 31 de</w:t>
            </w:r>
            <w:r>
              <w:rPr>
                <w:color w:val="FFFFFF"/>
                <w:spacing w:val="40"/>
                <w:sz w:val="11"/>
              </w:rPr>
              <w:t> </w:t>
            </w:r>
            <w:r>
              <w:rPr>
                <w:color w:val="FFFFFF"/>
                <w:sz w:val="11"/>
              </w:rPr>
              <w:t>Diciembre</w:t>
            </w:r>
            <w:r>
              <w:rPr>
                <w:color w:val="FFFFFF"/>
                <w:spacing w:val="-8"/>
                <w:sz w:val="11"/>
              </w:rPr>
              <w:t> </w:t>
            </w:r>
            <w:r>
              <w:rPr>
                <w:color w:val="FFFFFF"/>
                <w:sz w:val="11"/>
              </w:rPr>
              <w:t>de</w:t>
            </w:r>
            <w:r>
              <w:rPr>
                <w:color w:val="FFFFFF"/>
                <w:spacing w:val="-7"/>
                <w:sz w:val="11"/>
              </w:rPr>
              <w:t> </w:t>
            </w:r>
            <w:r>
              <w:rPr>
                <w:color w:val="FFFFFF"/>
                <w:sz w:val="11"/>
              </w:rPr>
              <w:t>2024</w:t>
            </w:r>
          </w:p>
        </w:tc>
        <w:tc>
          <w:tcPr>
            <w:tcW w:w="1898" w:type="dxa"/>
            <w:gridSpan w:val="2"/>
            <w:shd w:val="clear" w:color="auto" w:fill="781328"/>
          </w:tcPr>
          <w:p>
            <w:pPr>
              <w:pStyle w:val="TableParagraph"/>
              <w:spacing w:before="79"/>
              <w:ind w:left="50"/>
              <w:jc w:val="left"/>
              <w:rPr>
                <w:sz w:val="11"/>
              </w:rPr>
            </w:pPr>
            <w:r>
              <w:rPr>
                <w:color w:val="FFFFFF"/>
                <w:sz w:val="11"/>
              </w:rPr>
              <w:t>Variación</w:t>
            </w:r>
            <w:r>
              <w:rPr>
                <w:color w:val="FFFFFF"/>
                <w:spacing w:val="11"/>
                <w:sz w:val="11"/>
              </w:rPr>
              <w:t> </w:t>
            </w:r>
            <w:r>
              <w:rPr>
                <w:color w:val="FFFFFF"/>
                <w:sz w:val="11"/>
              </w:rPr>
              <w:t>respecto</w:t>
            </w:r>
            <w:r>
              <w:rPr>
                <w:color w:val="FFFFFF"/>
                <w:spacing w:val="9"/>
                <w:sz w:val="11"/>
              </w:rPr>
              <w:t> </w:t>
            </w:r>
            <w:r>
              <w:rPr>
                <w:color w:val="FFFFFF"/>
                <w:sz w:val="11"/>
              </w:rPr>
              <w:t>al</w:t>
            </w:r>
            <w:r>
              <w:rPr>
                <w:color w:val="FFFFFF"/>
                <w:spacing w:val="7"/>
                <w:sz w:val="11"/>
              </w:rPr>
              <w:t> </w:t>
            </w:r>
            <w:r>
              <w:rPr>
                <w:color w:val="FFFFFF"/>
                <w:sz w:val="11"/>
              </w:rPr>
              <w:t>saldo</w:t>
            </w:r>
            <w:r>
              <w:rPr>
                <w:color w:val="FFFFFF"/>
                <w:spacing w:val="9"/>
                <w:sz w:val="11"/>
              </w:rPr>
              <w:t> </w:t>
            </w:r>
            <w:r>
              <w:rPr>
                <w:color w:val="FFFFFF"/>
                <w:sz w:val="11"/>
              </w:rPr>
              <w:t>de</w:t>
            </w:r>
            <w:r>
              <w:rPr>
                <w:color w:val="FFFFFF"/>
                <w:spacing w:val="4"/>
                <w:sz w:val="11"/>
              </w:rPr>
              <w:t> </w:t>
            </w:r>
            <w:r>
              <w:rPr>
                <w:color w:val="FFFFFF"/>
                <w:spacing w:val="-4"/>
                <w:sz w:val="11"/>
              </w:rPr>
              <w:t>2023</w:t>
            </w:r>
          </w:p>
        </w:tc>
        <w:tc>
          <w:tcPr>
            <w:tcW w:w="1596" w:type="dxa"/>
            <w:gridSpan w:val="2"/>
            <w:shd w:val="clear" w:color="auto" w:fill="781328"/>
          </w:tcPr>
          <w:p>
            <w:pPr>
              <w:pStyle w:val="TableParagraph"/>
              <w:spacing w:before="79"/>
              <w:ind w:left="105"/>
              <w:jc w:val="left"/>
              <w:rPr>
                <w:sz w:val="11"/>
              </w:rPr>
            </w:pPr>
            <w:r>
              <w:rPr>
                <w:color w:val="FFFFFF"/>
                <w:sz w:val="11"/>
              </w:rPr>
              <w:t>Proporción</w:t>
            </w:r>
            <w:r>
              <w:rPr>
                <w:color w:val="FFFFFF"/>
                <w:spacing w:val="16"/>
                <w:sz w:val="11"/>
              </w:rPr>
              <w:t> </w:t>
            </w:r>
            <w:r>
              <w:rPr>
                <w:color w:val="FFFFFF"/>
                <w:sz w:val="11"/>
              </w:rPr>
              <w:t>respecto</w:t>
            </w:r>
            <w:r>
              <w:rPr>
                <w:color w:val="FFFFFF"/>
                <w:spacing w:val="20"/>
                <w:sz w:val="11"/>
              </w:rPr>
              <w:t> </w:t>
            </w:r>
            <w:r>
              <w:rPr>
                <w:color w:val="FFFFFF"/>
                <w:sz w:val="11"/>
              </w:rPr>
              <w:t>al</w:t>
            </w:r>
            <w:r>
              <w:rPr>
                <w:color w:val="FFFFFF"/>
                <w:spacing w:val="11"/>
                <w:sz w:val="11"/>
              </w:rPr>
              <w:t> </w:t>
            </w:r>
            <w:r>
              <w:rPr>
                <w:color w:val="FFFFFF"/>
                <w:spacing w:val="-5"/>
                <w:sz w:val="11"/>
              </w:rPr>
              <w:t>PIB</w:t>
            </w:r>
          </w:p>
        </w:tc>
      </w:tr>
      <w:tr>
        <w:trPr>
          <w:trHeight w:val="146" w:hRule="atLeast"/>
        </w:trPr>
        <w:tc>
          <w:tcPr>
            <w:tcW w:w="1331" w:type="dxa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781328"/>
          </w:tcPr>
          <w:p>
            <w:pPr>
              <w:pStyle w:val="TableParagraph"/>
              <w:spacing w:line="120" w:lineRule="exact" w:before="7"/>
              <w:ind w:left="50" w:right="34"/>
              <w:jc w:val="center"/>
              <w:rPr>
                <w:sz w:val="11"/>
              </w:rPr>
            </w:pPr>
            <w:r>
              <w:rPr>
                <w:color w:val="FFFFFF"/>
                <w:spacing w:val="-2"/>
                <w:sz w:val="11"/>
              </w:rPr>
              <w:t>Importe</w:t>
            </w:r>
          </w:p>
        </w:tc>
        <w:tc>
          <w:tcPr>
            <w:tcW w:w="798" w:type="dxa"/>
            <w:shd w:val="clear" w:color="auto" w:fill="781328"/>
          </w:tcPr>
          <w:p>
            <w:pPr>
              <w:pStyle w:val="TableParagraph"/>
              <w:spacing w:line="120" w:lineRule="exact" w:before="7"/>
              <w:ind w:left="58" w:right="21"/>
              <w:jc w:val="center"/>
              <w:rPr>
                <w:sz w:val="11"/>
              </w:rPr>
            </w:pPr>
            <w:r>
              <w:rPr>
                <w:color w:val="FFFFFF"/>
                <w:spacing w:val="-2"/>
                <w:sz w:val="11"/>
              </w:rPr>
              <w:t>%</w:t>
            </w:r>
            <w:r>
              <w:rPr>
                <w:color w:val="FFFFFF"/>
                <w:spacing w:val="-7"/>
                <w:sz w:val="11"/>
              </w:rPr>
              <w:t> </w:t>
            </w:r>
            <w:r>
              <w:rPr>
                <w:color w:val="FFFFFF"/>
                <w:spacing w:val="-2"/>
                <w:sz w:val="11"/>
              </w:rPr>
              <w:t>Real </w:t>
            </w:r>
            <w:r>
              <w:rPr>
                <w:color w:val="FFFFFF"/>
                <w:spacing w:val="-10"/>
                <w:sz w:val="11"/>
              </w:rPr>
              <w:t>*</w:t>
            </w:r>
          </w:p>
        </w:tc>
        <w:tc>
          <w:tcPr>
            <w:tcW w:w="798" w:type="dxa"/>
            <w:shd w:val="clear" w:color="auto" w:fill="781328"/>
          </w:tcPr>
          <w:p>
            <w:pPr>
              <w:pStyle w:val="TableParagraph"/>
              <w:spacing w:line="120" w:lineRule="exact" w:before="7"/>
              <w:ind w:left="37" w:right="26"/>
              <w:jc w:val="center"/>
              <w:rPr>
                <w:sz w:val="11"/>
              </w:rPr>
            </w:pPr>
            <w:r>
              <w:rPr>
                <w:color w:val="FFFFFF"/>
                <w:spacing w:val="-4"/>
                <w:sz w:val="11"/>
              </w:rPr>
              <w:t>2023</w:t>
            </w:r>
          </w:p>
        </w:tc>
        <w:tc>
          <w:tcPr>
            <w:tcW w:w="798" w:type="dxa"/>
            <w:shd w:val="clear" w:color="auto" w:fill="781328"/>
          </w:tcPr>
          <w:p>
            <w:pPr>
              <w:pStyle w:val="TableParagraph"/>
              <w:spacing w:line="120" w:lineRule="exact" w:before="7"/>
              <w:ind w:left="37" w:right="34"/>
              <w:jc w:val="center"/>
              <w:rPr>
                <w:sz w:val="11"/>
              </w:rPr>
            </w:pPr>
            <w:r>
              <w:rPr>
                <w:color w:val="FFFFFF"/>
                <w:spacing w:val="-4"/>
                <w:sz w:val="11"/>
              </w:rPr>
              <w:t>2024</w:t>
            </w:r>
            <w:r>
              <w:rPr>
                <w:color w:val="FFFFFF"/>
                <w:sz w:val="11"/>
              </w:rPr>
              <w:t> </w:t>
            </w:r>
            <w:r>
              <w:rPr>
                <w:color w:val="FFFFFF"/>
                <w:spacing w:val="-5"/>
                <w:sz w:val="11"/>
              </w:rPr>
              <w:t>**</w:t>
            </w:r>
          </w:p>
        </w:tc>
      </w:tr>
      <w:tr>
        <w:trPr>
          <w:trHeight w:val="192" w:hRule="atLeast"/>
        </w:trPr>
        <w:tc>
          <w:tcPr>
            <w:tcW w:w="1331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441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T O T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0"/>
                <w:sz w:val="11"/>
              </w:rPr>
              <w:t>L</w:t>
            </w:r>
          </w:p>
        </w:tc>
        <w:tc>
          <w:tcPr>
            <w:tcW w:w="1090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5,549,614,818.33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42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58"/>
                <w:sz w:val="11"/>
              </w:rPr>
              <w:t> 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846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10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5,403,974,812.05</w:t>
            </w:r>
          </w:p>
        </w:tc>
        <w:tc>
          <w:tcPr>
            <w:tcW w:w="1100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50"/>
              <w:jc w:val="center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74"/>
                <w:w w:val="150"/>
                <w:sz w:val="11"/>
              </w:rPr>
              <w:t>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798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37" w:right="37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-</w:t>
            </w:r>
            <w:r>
              <w:rPr>
                <w:spacing w:val="-2"/>
                <w:sz w:val="11"/>
              </w:rPr>
              <w:t>7.08%</w:t>
            </w:r>
          </w:p>
        </w:tc>
        <w:tc>
          <w:tcPr>
            <w:tcW w:w="798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37" w:righ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4.78%</w:t>
            </w:r>
          </w:p>
        </w:tc>
        <w:tc>
          <w:tcPr>
            <w:tcW w:w="798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37" w:right="3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4.51%</w:t>
            </w:r>
          </w:p>
        </w:tc>
      </w:tr>
      <w:tr>
        <w:trPr>
          <w:trHeight w:val="250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sz w:val="11"/>
              </w:rPr>
            </w:pPr>
            <w:r>
              <w:rPr>
                <w:sz w:val="11"/>
              </w:rPr>
              <w:t>Sector</w:t>
            </w:r>
            <w:r>
              <w:rPr>
                <w:spacing w:val="16"/>
                <w:sz w:val="11"/>
              </w:rPr>
              <w:t> </w:t>
            </w:r>
            <w:r>
              <w:rPr>
                <w:spacing w:val="-2"/>
                <w:sz w:val="11"/>
              </w:rPr>
              <w:t>Gobierno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5,549,614,818.33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42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58"/>
                <w:sz w:val="11"/>
              </w:rPr>
              <w:t> 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10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40"/>
              <w:rPr>
                <w:sz w:val="11"/>
              </w:rPr>
            </w:pPr>
            <w:r>
              <w:rPr>
                <w:spacing w:val="-2"/>
                <w:sz w:val="11"/>
              </w:rPr>
              <w:t>5,403,974,812.05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50"/>
              <w:jc w:val="center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74"/>
                <w:w w:val="150"/>
                <w:sz w:val="11"/>
              </w:rPr>
              <w:t>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37" w:right="37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-</w:t>
            </w:r>
            <w:r>
              <w:rPr>
                <w:spacing w:val="-2"/>
                <w:sz w:val="11"/>
              </w:rPr>
              <w:t>7.08%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37" w:righ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4.78%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37" w:right="3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4.51%</w:t>
            </w:r>
          </w:p>
        </w:tc>
      </w:tr>
      <w:tr>
        <w:trPr>
          <w:trHeight w:val="449" w:hRule="atLeast"/>
        </w:trPr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141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Deuda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Pública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sz w:val="11"/>
              </w:rPr>
              <w:t>Directa</w:t>
            </w:r>
          </w:p>
        </w:tc>
        <w:tc>
          <w:tcPr>
            <w:tcW w:w="1090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1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5,549,614,818.33</w:t>
            </w: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42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59"/>
                <w:sz w:val="11"/>
              </w:rPr>
              <w:t> 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5,403,974,812.05</w:t>
            </w:r>
          </w:p>
        </w:tc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50"/>
              <w:jc w:val="center"/>
              <w:rPr>
                <w:sz w:val="11"/>
              </w:rPr>
            </w:pPr>
            <w:r>
              <w:rPr>
                <w:sz w:val="11"/>
              </w:rPr>
              <w:t>(</w:t>
            </w:r>
            <w:r>
              <w:rPr>
                <w:spacing w:val="74"/>
                <w:w w:val="150"/>
                <w:sz w:val="11"/>
              </w:rPr>
              <w:t> </w:t>
            </w:r>
            <w:r>
              <w:rPr>
                <w:spacing w:val="-2"/>
                <w:sz w:val="11"/>
              </w:rPr>
              <w:t>145,640,006.28)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7" w:right="53"/>
              <w:jc w:val="center"/>
              <w:rPr>
                <w:sz w:val="11"/>
              </w:rPr>
            </w:pPr>
            <w:r>
              <w:rPr>
                <w:w w:val="90"/>
                <w:sz w:val="11"/>
              </w:rPr>
              <w:t>-</w:t>
            </w:r>
            <w:r>
              <w:rPr>
                <w:spacing w:val="-2"/>
                <w:sz w:val="11"/>
              </w:rPr>
              <w:t>7.08%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7" w:righ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4.78%</w:t>
            </w:r>
          </w:p>
        </w:tc>
        <w:tc>
          <w:tcPr>
            <w:tcW w:w="798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7" w:right="5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4.51%</w:t>
            </w:r>
          </w:p>
        </w:tc>
      </w:tr>
    </w:tbl>
    <w:p>
      <w:pPr>
        <w:pStyle w:val="BodyText"/>
        <w:spacing w:before="36"/>
        <w:rPr>
          <w:sz w:val="11"/>
        </w:rPr>
      </w:pPr>
    </w:p>
    <w:p>
      <w:pPr>
        <w:spacing w:before="0"/>
        <w:ind w:left="215" w:right="0" w:firstLine="0"/>
        <w:jc w:val="left"/>
        <w:rPr>
          <w:sz w:val="11"/>
        </w:rPr>
      </w:pPr>
      <w:r>
        <w:rPr>
          <w:spacing w:val="-6"/>
          <w:sz w:val="11"/>
        </w:rPr>
        <w:t>*</w:t>
      </w:r>
      <w:r>
        <w:rPr>
          <w:spacing w:val="3"/>
          <w:sz w:val="11"/>
        </w:rPr>
        <w:t> </w:t>
      </w:r>
      <w:r>
        <w:rPr>
          <w:spacing w:val="-6"/>
          <w:sz w:val="11"/>
        </w:rPr>
        <w:t>Se</w:t>
      </w:r>
      <w:r>
        <w:rPr>
          <w:spacing w:val="3"/>
          <w:sz w:val="11"/>
        </w:rPr>
        <w:t> </w:t>
      </w:r>
      <w:r>
        <w:rPr>
          <w:spacing w:val="-6"/>
          <w:sz w:val="11"/>
        </w:rPr>
        <w:t>utilizó</w:t>
      </w:r>
      <w:r>
        <w:rPr>
          <w:spacing w:val="5"/>
          <w:sz w:val="11"/>
        </w:rPr>
        <w:t> </w:t>
      </w:r>
      <w:r>
        <w:rPr>
          <w:spacing w:val="-6"/>
          <w:sz w:val="11"/>
        </w:rPr>
        <w:t>el</w:t>
      </w:r>
      <w:r>
        <w:rPr>
          <w:spacing w:val="-2"/>
          <w:sz w:val="11"/>
        </w:rPr>
        <w:t> </w:t>
      </w:r>
      <w:r>
        <w:rPr>
          <w:spacing w:val="-6"/>
          <w:sz w:val="11"/>
        </w:rPr>
        <w:t>Deflactor</w:t>
      </w:r>
      <w:r>
        <w:rPr>
          <w:spacing w:val="10"/>
          <w:sz w:val="11"/>
        </w:rPr>
        <w:t> </w:t>
      </w:r>
      <w:r>
        <w:rPr>
          <w:spacing w:val="-6"/>
          <w:sz w:val="11"/>
        </w:rPr>
        <w:t>del</w:t>
      </w:r>
      <w:r>
        <w:rPr>
          <w:spacing w:val="-2"/>
          <w:sz w:val="11"/>
        </w:rPr>
        <w:t> </w:t>
      </w:r>
      <w:r>
        <w:rPr>
          <w:spacing w:val="-6"/>
          <w:sz w:val="11"/>
        </w:rPr>
        <w:t>PIB,</w:t>
      </w:r>
      <w:r>
        <w:rPr>
          <w:spacing w:val="5"/>
          <w:sz w:val="11"/>
        </w:rPr>
        <w:t> </w:t>
      </w:r>
      <w:r>
        <w:rPr>
          <w:spacing w:val="-6"/>
          <w:sz w:val="11"/>
        </w:rPr>
        <w:t>año</w:t>
      </w:r>
      <w:r>
        <w:rPr>
          <w:spacing w:val="5"/>
          <w:sz w:val="11"/>
        </w:rPr>
        <w:t> </w:t>
      </w:r>
      <w:r>
        <w:rPr>
          <w:spacing w:val="-6"/>
          <w:sz w:val="11"/>
        </w:rPr>
        <w:t>base</w:t>
      </w:r>
      <w:r>
        <w:rPr>
          <w:spacing w:val="5"/>
          <w:sz w:val="11"/>
        </w:rPr>
        <w:t> </w:t>
      </w:r>
      <w:r>
        <w:rPr>
          <w:spacing w:val="-6"/>
          <w:sz w:val="11"/>
        </w:rPr>
        <w:t>2018.</w:t>
      </w:r>
    </w:p>
    <w:p>
      <w:pPr>
        <w:spacing w:before="46"/>
        <w:ind w:left="215" w:right="0" w:firstLine="0"/>
        <w:jc w:val="left"/>
        <w:rPr>
          <w:sz w:val="11"/>
        </w:rPr>
      </w:pPr>
      <w:r>
        <w:rPr>
          <w:spacing w:val="-6"/>
          <w:sz w:val="11"/>
        </w:rPr>
        <w:t>**</w:t>
      </w:r>
      <w:r>
        <w:rPr>
          <w:spacing w:val="5"/>
          <w:sz w:val="11"/>
        </w:rPr>
        <w:t> </w:t>
      </w:r>
      <w:r>
        <w:rPr>
          <w:spacing w:val="-6"/>
          <w:sz w:val="11"/>
        </w:rPr>
        <w:t>Calculado</w:t>
      </w:r>
      <w:r>
        <w:rPr>
          <w:spacing w:val="4"/>
          <w:sz w:val="11"/>
        </w:rPr>
        <w:t> </w:t>
      </w:r>
      <w:r>
        <w:rPr>
          <w:spacing w:val="-6"/>
          <w:sz w:val="11"/>
        </w:rPr>
        <w:t>en</w:t>
      </w:r>
      <w:r>
        <w:rPr>
          <w:spacing w:val="4"/>
          <w:sz w:val="11"/>
        </w:rPr>
        <w:t> </w:t>
      </w:r>
      <w:r>
        <w:rPr>
          <w:spacing w:val="-6"/>
          <w:sz w:val="11"/>
        </w:rPr>
        <w:t>base</w:t>
      </w:r>
      <w:r>
        <w:rPr>
          <w:spacing w:val="4"/>
          <w:sz w:val="11"/>
        </w:rPr>
        <w:t> </w:t>
      </w:r>
      <w:r>
        <w:rPr>
          <w:spacing w:val="-6"/>
          <w:sz w:val="11"/>
        </w:rPr>
        <w:t>a</w:t>
      </w:r>
      <w:r>
        <w:rPr>
          <w:spacing w:val="7"/>
          <w:sz w:val="11"/>
        </w:rPr>
        <w:t> </w:t>
      </w:r>
      <w:r>
        <w:rPr>
          <w:spacing w:val="-6"/>
          <w:sz w:val="11"/>
        </w:rPr>
        <w:t>datos</w:t>
      </w:r>
      <w:r>
        <w:rPr>
          <w:spacing w:val="-1"/>
          <w:sz w:val="11"/>
        </w:rPr>
        <w:t> </w:t>
      </w:r>
      <w:r>
        <w:rPr>
          <w:spacing w:val="-6"/>
          <w:sz w:val="11"/>
        </w:rPr>
        <w:t>estimados</w:t>
      </w:r>
      <w:r>
        <w:rPr>
          <w:spacing w:val="3"/>
          <w:sz w:val="11"/>
        </w:rPr>
        <w:t> </w:t>
      </w:r>
      <w:r>
        <w:rPr>
          <w:spacing w:val="-6"/>
          <w:sz w:val="11"/>
        </w:rPr>
        <w:t>del</w:t>
      </w:r>
      <w:r>
        <w:rPr>
          <w:spacing w:val="3"/>
          <w:sz w:val="11"/>
        </w:rPr>
        <w:t> </w:t>
      </w:r>
      <w:r>
        <w:rPr>
          <w:spacing w:val="-6"/>
          <w:sz w:val="11"/>
        </w:rPr>
        <w:t>PIB.</w:t>
      </w:r>
    </w:p>
    <w:p>
      <w:pPr>
        <w:pStyle w:val="BodyText"/>
        <w:spacing w:before="202"/>
      </w:pPr>
    </w:p>
    <w:p>
      <w:pPr>
        <w:pStyle w:val="BodyText"/>
        <w:ind w:left="895"/>
        <w:jc w:val="both"/>
      </w:pPr>
      <w:r>
        <w:rPr>
          <w:w w:val="90"/>
        </w:rPr>
        <w:t>De</w:t>
      </w:r>
      <w:r>
        <w:rPr>
          <w:spacing w:val="50"/>
        </w:rPr>
        <w:t> </w:t>
      </w:r>
      <w:r>
        <w:rPr>
          <w:w w:val="90"/>
        </w:rPr>
        <w:t>acuerdo</w:t>
      </w:r>
      <w:r>
        <w:rPr>
          <w:spacing w:val="51"/>
        </w:rPr>
        <w:t> </w:t>
      </w:r>
      <w:r>
        <w:rPr>
          <w:w w:val="90"/>
        </w:rPr>
        <w:t>con</w:t>
      </w:r>
      <w:r>
        <w:rPr>
          <w:spacing w:val="51"/>
        </w:rPr>
        <w:t> </w:t>
      </w:r>
      <w:r>
        <w:rPr>
          <w:w w:val="90"/>
        </w:rPr>
        <w:t>las</w:t>
      </w:r>
      <w:r>
        <w:rPr>
          <w:spacing w:val="52"/>
        </w:rPr>
        <w:t> </w:t>
      </w:r>
      <w:r>
        <w:rPr>
          <w:w w:val="90"/>
        </w:rPr>
        <w:t>cifras</w:t>
      </w:r>
      <w:r>
        <w:rPr>
          <w:spacing w:val="49"/>
        </w:rPr>
        <w:t> </w:t>
      </w:r>
      <w:r>
        <w:rPr>
          <w:w w:val="90"/>
        </w:rPr>
        <w:t>anteriores,</w:t>
      </w:r>
      <w:r>
        <w:rPr>
          <w:spacing w:val="50"/>
        </w:rPr>
        <w:t> </w:t>
      </w:r>
      <w:r>
        <w:rPr>
          <w:w w:val="90"/>
        </w:rPr>
        <w:t>en</w:t>
      </w:r>
      <w:r>
        <w:rPr>
          <w:spacing w:val="51"/>
        </w:rPr>
        <w:t> </w:t>
      </w:r>
      <w:r>
        <w:rPr>
          <w:w w:val="90"/>
        </w:rPr>
        <w:t>el</w:t>
      </w:r>
      <w:r>
        <w:rPr>
          <w:spacing w:val="52"/>
        </w:rPr>
        <w:t> </w:t>
      </w:r>
      <w:r>
        <w:rPr>
          <w:w w:val="90"/>
        </w:rPr>
        <w:t>2024</w:t>
      </w:r>
      <w:r>
        <w:rPr>
          <w:spacing w:val="50"/>
        </w:rPr>
        <w:t> </w:t>
      </w:r>
      <w:r>
        <w:rPr>
          <w:w w:val="90"/>
        </w:rPr>
        <w:t>se</w:t>
      </w:r>
      <w:r>
        <w:rPr>
          <w:spacing w:val="52"/>
        </w:rPr>
        <w:t> </w:t>
      </w:r>
      <w:r>
        <w:rPr>
          <w:w w:val="90"/>
        </w:rPr>
        <w:t>refleja</w:t>
      </w:r>
      <w:r>
        <w:rPr>
          <w:spacing w:val="51"/>
        </w:rPr>
        <w:t> </w:t>
      </w:r>
      <w:r>
        <w:rPr>
          <w:w w:val="90"/>
        </w:rPr>
        <w:t>una</w:t>
      </w:r>
      <w:r>
        <w:rPr>
          <w:spacing w:val="51"/>
        </w:rPr>
        <w:t> </w:t>
      </w:r>
      <w:r>
        <w:rPr>
          <w:w w:val="90"/>
        </w:rPr>
        <w:t>variación</w:t>
      </w:r>
      <w:r>
        <w:rPr>
          <w:spacing w:val="51"/>
        </w:rPr>
        <w:t> </w:t>
      </w:r>
      <w:r>
        <w:rPr>
          <w:w w:val="90"/>
        </w:rPr>
        <w:t>a</w:t>
      </w:r>
      <w:r>
        <w:rPr>
          <w:spacing w:val="48"/>
        </w:rPr>
        <w:t> </w:t>
      </w:r>
      <w:r>
        <w:rPr>
          <w:w w:val="90"/>
        </w:rPr>
        <w:t>la</w:t>
      </w:r>
      <w:r>
        <w:rPr>
          <w:spacing w:val="51"/>
        </w:rPr>
        <w:t> </w:t>
      </w:r>
      <w:r>
        <w:rPr>
          <w:w w:val="90"/>
        </w:rPr>
        <w:t>baja</w:t>
      </w:r>
      <w:r>
        <w:rPr>
          <w:spacing w:val="51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64" w:lineRule="auto" w:before="128"/>
        <w:ind w:left="187" w:right="533" w:hanging="1"/>
        <w:jc w:val="both"/>
      </w:pPr>
      <w:r>
        <w:rPr>
          <w:w w:val="85"/>
        </w:rPr>
        <w:t>$</w:t>
      </w:r>
      <w:r>
        <w:rPr>
          <w:w w:val="85"/>
        </w:rPr>
        <w:t> 145,640,006.28</w:t>
      </w:r>
      <w:r>
        <w:rPr>
          <w:w w:val="85"/>
        </w:rPr>
        <w:t> (ciento</w:t>
      </w:r>
      <w:r>
        <w:rPr>
          <w:w w:val="85"/>
        </w:rPr>
        <w:t> cuarenta</w:t>
      </w:r>
      <w:r>
        <w:rPr>
          <w:w w:val="85"/>
        </w:rPr>
        <w:t> y</w:t>
      </w:r>
      <w:r>
        <w:rPr>
          <w:w w:val="85"/>
        </w:rPr>
        <w:t> cinco</w:t>
      </w:r>
      <w:r>
        <w:rPr>
          <w:w w:val="85"/>
        </w:rPr>
        <w:t> millones</w:t>
      </w:r>
      <w:r>
        <w:rPr>
          <w:w w:val="85"/>
        </w:rPr>
        <w:t> seiscientos</w:t>
      </w:r>
      <w:r>
        <w:rPr>
          <w:w w:val="85"/>
        </w:rPr>
        <w:t> cuarenta</w:t>
      </w:r>
      <w:r>
        <w:rPr>
          <w:w w:val="85"/>
        </w:rPr>
        <w:t> mil</w:t>
      </w:r>
      <w:r>
        <w:rPr>
          <w:w w:val="85"/>
        </w:rPr>
        <w:t> seis</w:t>
      </w:r>
      <w:r>
        <w:rPr>
          <w:w w:val="85"/>
        </w:rPr>
        <w:t> pesos</w:t>
      </w:r>
      <w:r>
        <w:rPr>
          <w:w w:val="85"/>
        </w:rPr>
        <w:t> 28/100</w:t>
      </w:r>
      <w:r>
        <w:rPr>
          <w:w w:val="85"/>
        </w:rPr>
        <w:t> m.</w:t>
      </w:r>
      <w:r>
        <w:rPr>
          <w:w w:val="85"/>
        </w:rPr>
        <w:t> n.)</w:t>
      </w:r>
      <w:r>
        <w:rPr>
          <w:w w:val="85"/>
        </w:rPr>
        <w:t> con respecto al saldo registrado al cierre de 2023, misma que se explica a continuación y que es producto del desendeudamiento</w:t>
      </w:r>
      <w:r>
        <w:rPr>
          <w:spacing w:val="-6"/>
          <w:w w:val="85"/>
        </w:rPr>
        <w:t> </w:t>
      </w:r>
      <w:r>
        <w:rPr>
          <w:w w:val="85"/>
        </w:rPr>
        <w:t>neto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resume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siguiente</w:t>
      </w:r>
      <w:r>
        <w:rPr>
          <w:spacing w:val="-4"/>
          <w:w w:val="85"/>
        </w:rPr>
        <w:t> </w:t>
      </w:r>
      <w:r>
        <w:rPr>
          <w:w w:val="85"/>
        </w:rPr>
        <w:t>manera:</w:t>
      </w:r>
    </w:p>
    <w:p>
      <w:pPr>
        <w:pStyle w:val="BodyText"/>
        <w:spacing w:before="220" w:after="1"/>
        <w:rPr>
          <w:sz w:val="20"/>
        </w:r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2"/>
        <w:gridCol w:w="887"/>
        <w:gridCol w:w="3612"/>
      </w:tblGrid>
      <w:tr>
        <w:trPr>
          <w:trHeight w:val="379" w:hRule="atLeast"/>
        </w:trPr>
        <w:tc>
          <w:tcPr>
            <w:tcW w:w="3892" w:type="dxa"/>
          </w:tcPr>
          <w:p>
            <w:pPr>
              <w:pStyle w:val="TableParagraph"/>
              <w:spacing w:before="3"/>
              <w:ind w:left="5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Financiamiento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del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Ejercicio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2024</w:t>
            </w:r>
          </w:p>
        </w:tc>
        <w:tc>
          <w:tcPr>
            <w:tcW w:w="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tabs>
                <w:tab w:pos="1434" w:val="left" w:leader="none"/>
              </w:tabs>
              <w:spacing w:before="3"/>
              <w:ind w:left="226"/>
              <w:jc w:val="lef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$</w:t>
            </w:r>
            <w:r>
              <w:rPr>
                <w:sz w:val="22"/>
              </w:rPr>
              <w:tab/>
            </w:r>
            <w:r>
              <w:rPr>
                <w:spacing w:val="-4"/>
                <w:w w:val="90"/>
                <w:sz w:val="22"/>
              </w:rPr>
              <w:t>0.00</w:t>
            </w:r>
          </w:p>
        </w:tc>
      </w:tr>
      <w:tr>
        <w:trPr>
          <w:trHeight w:val="757" w:hRule="atLeast"/>
        </w:trPr>
        <w:tc>
          <w:tcPr>
            <w:tcW w:w="3892" w:type="dxa"/>
          </w:tcPr>
          <w:p>
            <w:pPr>
              <w:pStyle w:val="TableParagraph"/>
              <w:spacing w:before="130"/>
              <w:ind w:left="5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Menos:</w:t>
            </w:r>
          </w:p>
          <w:p>
            <w:pPr>
              <w:pStyle w:val="TableParagraph"/>
              <w:spacing w:before="3"/>
              <w:ind w:left="75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Amortización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la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Deuda</w:t>
            </w:r>
          </w:p>
        </w:tc>
        <w:tc>
          <w:tcPr>
            <w:tcW w:w="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spacing w:before="133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629" w:val="left" w:leader="none"/>
              </w:tabs>
              <w:ind w:left="227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w w:val="90"/>
                <w:sz w:val="22"/>
                <w:u w:val="single"/>
              </w:rPr>
              <w:t>145,640,006.28</w:t>
            </w:r>
          </w:p>
        </w:tc>
      </w:tr>
      <w:tr>
        <w:trPr>
          <w:trHeight w:val="605" w:hRule="atLeast"/>
        </w:trPr>
        <w:tc>
          <w:tcPr>
            <w:tcW w:w="3892" w:type="dxa"/>
          </w:tcPr>
          <w:p>
            <w:pPr>
              <w:pStyle w:val="TableParagraph"/>
              <w:spacing w:before="128"/>
              <w:ind w:left="705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Desendeudamiento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Neto:</w:t>
            </w:r>
          </w:p>
        </w:tc>
        <w:tc>
          <w:tcPr>
            <w:tcW w:w="8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12" w:type="dxa"/>
          </w:tcPr>
          <w:p>
            <w:pPr>
              <w:pStyle w:val="TableParagraph"/>
              <w:spacing w:before="128"/>
              <w:ind w:left="226"/>
              <w:jc w:val="left"/>
              <w:rPr>
                <w:sz w:val="22"/>
              </w:rPr>
            </w:pPr>
            <w:r>
              <w:rPr>
                <w:w w:val="90"/>
                <w:sz w:val="22"/>
                <w:u w:val="double"/>
              </w:rPr>
              <w:t>$</w:t>
            </w:r>
            <w:r>
              <w:rPr>
                <w:spacing w:val="35"/>
                <w:sz w:val="22"/>
                <w:u w:val="double"/>
              </w:rPr>
              <w:t> </w:t>
            </w:r>
            <w:r>
              <w:rPr>
                <w:w w:val="90"/>
                <w:sz w:val="22"/>
                <w:u w:val="double"/>
              </w:rPr>
              <w:t>(</w:t>
            </w:r>
            <w:r>
              <w:rPr>
                <w:spacing w:val="53"/>
                <w:w w:val="150"/>
                <w:sz w:val="22"/>
                <w:u w:val="double"/>
              </w:rPr>
              <w:t> </w:t>
            </w:r>
            <w:r>
              <w:rPr>
                <w:spacing w:val="-2"/>
                <w:w w:val="90"/>
                <w:sz w:val="22"/>
                <w:u w:val="double"/>
              </w:rPr>
              <w:t>145,640,006.28)</w:t>
            </w:r>
          </w:p>
        </w:tc>
      </w:tr>
      <w:tr>
        <w:trPr>
          <w:trHeight w:val="480" w:hRule="atLeast"/>
        </w:trPr>
        <w:tc>
          <w:tcPr>
            <w:tcW w:w="3892" w:type="dxa"/>
          </w:tcPr>
          <w:p>
            <w:pPr>
              <w:pStyle w:val="TableParagraph"/>
              <w:spacing w:line="230" w:lineRule="exact" w:before="231"/>
              <w:ind w:left="5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A</w:t>
            </w:r>
            <w:r>
              <w:rPr>
                <w:spacing w:val="29"/>
                <w:sz w:val="22"/>
              </w:rPr>
              <w:t> </w:t>
            </w:r>
            <w:r>
              <w:rPr>
                <w:w w:val="85"/>
                <w:sz w:val="22"/>
              </w:rPr>
              <w:t>continuación</w:t>
            </w:r>
            <w:r>
              <w:rPr>
                <w:spacing w:val="29"/>
                <w:sz w:val="22"/>
              </w:rPr>
              <w:t> </w:t>
            </w:r>
            <w:r>
              <w:rPr>
                <w:w w:val="85"/>
                <w:sz w:val="22"/>
              </w:rPr>
              <w:t>se</w:t>
            </w:r>
            <w:r>
              <w:rPr>
                <w:spacing w:val="30"/>
                <w:sz w:val="22"/>
              </w:rPr>
              <w:t> </w:t>
            </w:r>
            <w:r>
              <w:rPr>
                <w:w w:val="85"/>
                <w:sz w:val="22"/>
              </w:rPr>
              <w:t>presenta</w:t>
            </w:r>
            <w:r>
              <w:rPr>
                <w:spacing w:val="29"/>
                <w:sz w:val="22"/>
              </w:rPr>
              <w:t> </w:t>
            </w:r>
            <w:r>
              <w:rPr>
                <w:w w:val="85"/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conformación</w:t>
            </w:r>
          </w:p>
        </w:tc>
        <w:tc>
          <w:tcPr>
            <w:tcW w:w="887" w:type="dxa"/>
          </w:tcPr>
          <w:p>
            <w:pPr>
              <w:pStyle w:val="TableParagraph"/>
              <w:spacing w:line="230" w:lineRule="exact" w:before="231"/>
              <w:ind w:left="5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del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saldo</w:t>
            </w:r>
          </w:p>
        </w:tc>
        <w:tc>
          <w:tcPr>
            <w:tcW w:w="3612" w:type="dxa"/>
          </w:tcPr>
          <w:p>
            <w:pPr>
              <w:pStyle w:val="TableParagraph"/>
              <w:spacing w:line="230" w:lineRule="exact" w:before="231"/>
              <w:ind w:left="5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deuda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pública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largo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plazo,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por</w:t>
            </w:r>
          </w:p>
        </w:tc>
      </w:tr>
    </w:tbl>
    <w:p>
      <w:pPr>
        <w:pStyle w:val="BodyText"/>
        <w:spacing w:before="132"/>
        <w:ind w:left="187"/>
      </w:pPr>
      <w:r>
        <w:rPr>
          <w:w w:val="80"/>
        </w:rPr>
        <w:t>vencimiento,</w:t>
      </w:r>
      <w:r>
        <w:rPr>
          <w:spacing w:val="1"/>
        </w:rPr>
        <w:t> </w:t>
      </w:r>
      <w:r>
        <w:rPr>
          <w:w w:val="80"/>
        </w:rPr>
        <w:t>clasificándola</w:t>
      </w:r>
      <w:r>
        <w:rPr>
          <w:spacing w:val="2"/>
        </w:rPr>
        <w:t> </w:t>
      </w:r>
      <w:r>
        <w:rPr>
          <w:w w:val="80"/>
        </w:rPr>
        <w:t>en</w:t>
      </w:r>
      <w:r>
        <w:rPr>
          <w:spacing w:val="-2"/>
        </w:rPr>
        <w:t> </w:t>
      </w:r>
      <w:r>
        <w:rPr>
          <w:w w:val="80"/>
        </w:rPr>
        <w:t>corto</w:t>
      </w:r>
      <w:r>
        <w:rPr>
          <w:spacing w:val="1"/>
        </w:rPr>
        <w:t> </w:t>
      </w:r>
      <w:r>
        <w:rPr>
          <w:w w:val="80"/>
        </w:rPr>
        <w:t>y</w:t>
      </w:r>
      <w:r>
        <w:rPr>
          <w:spacing w:val="-1"/>
        </w:rPr>
        <w:t> </w:t>
      </w:r>
      <w:r>
        <w:rPr>
          <w:w w:val="80"/>
        </w:rPr>
        <w:t>largo</w:t>
      </w:r>
      <w:r>
        <w:rPr>
          <w:spacing w:val="-2"/>
        </w:rPr>
        <w:t> </w:t>
      </w:r>
      <w:r>
        <w:rPr>
          <w:spacing w:val="-2"/>
          <w:w w:val="80"/>
        </w:rPr>
        <w:t>plazo:</w:t>
      </w:r>
    </w:p>
    <w:p>
      <w:pPr>
        <w:pStyle w:val="BodyText"/>
        <w:rPr>
          <w:sz w:val="13"/>
        </w:rPr>
      </w:pPr>
    </w:p>
    <w:p>
      <w:pPr>
        <w:pStyle w:val="BodyText"/>
        <w:spacing w:before="70"/>
        <w:rPr>
          <w:sz w:val="13"/>
        </w:rPr>
      </w:pPr>
    </w:p>
    <w:p>
      <w:pPr>
        <w:spacing w:before="0"/>
        <w:ind w:left="225" w:right="377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6"/>
          <w:w w:val="110"/>
          <w:sz w:val="13"/>
        </w:rPr>
        <w:t>GOBIERNO</w:t>
      </w:r>
      <w:r>
        <w:rPr>
          <w:rFonts w:ascii="Arial"/>
          <w:b/>
          <w:w w:val="110"/>
          <w:sz w:val="13"/>
        </w:rPr>
        <w:t> </w:t>
      </w:r>
      <w:r>
        <w:rPr>
          <w:rFonts w:ascii="Arial"/>
          <w:b/>
          <w:spacing w:val="-6"/>
          <w:w w:val="110"/>
          <w:sz w:val="13"/>
        </w:rPr>
        <w:t>DEL</w:t>
      </w:r>
      <w:r>
        <w:rPr>
          <w:rFonts w:ascii="Arial"/>
          <w:b/>
          <w:spacing w:val="1"/>
          <w:w w:val="110"/>
          <w:sz w:val="13"/>
        </w:rPr>
        <w:t> </w:t>
      </w:r>
      <w:r>
        <w:rPr>
          <w:rFonts w:ascii="Arial"/>
          <w:b/>
          <w:spacing w:val="-6"/>
          <w:w w:val="110"/>
          <w:sz w:val="13"/>
        </w:rPr>
        <w:t>ESTADO</w:t>
      </w:r>
      <w:r>
        <w:rPr>
          <w:rFonts w:ascii="Arial"/>
          <w:b/>
          <w:w w:val="110"/>
          <w:sz w:val="13"/>
        </w:rPr>
        <w:t> </w:t>
      </w:r>
      <w:r>
        <w:rPr>
          <w:rFonts w:ascii="Arial"/>
          <w:b/>
          <w:spacing w:val="-6"/>
          <w:w w:val="110"/>
          <w:sz w:val="13"/>
        </w:rPr>
        <w:t>DE</w:t>
      </w:r>
      <w:r>
        <w:rPr>
          <w:rFonts w:ascii="Arial"/>
          <w:b/>
          <w:spacing w:val="-12"/>
          <w:w w:val="110"/>
          <w:sz w:val="13"/>
        </w:rPr>
        <w:t> </w:t>
      </w:r>
      <w:r>
        <w:rPr>
          <w:rFonts w:ascii="Arial"/>
          <w:b/>
          <w:spacing w:val="-6"/>
          <w:w w:val="110"/>
          <w:sz w:val="13"/>
        </w:rPr>
        <w:t>NAYARIT</w:t>
      </w:r>
    </w:p>
    <w:p>
      <w:pPr>
        <w:spacing w:before="55"/>
        <w:ind w:left="145" w:right="309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4"/>
          <w:w w:val="110"/>
          <w:sz w:val="13"/>
        </w:rPr>
        <w:t>SALDO DE</w:t>
      </w:r>
      <w:r>
        <w:rPr>
          <w:rFonts w:ascii="Arial" w:hAnsi="Arial"/>
          <w:b/>
          <w:spacing w:val="-8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LA</w:t>
      </w:r>
      <w:r>
        <w:rPr>
          <w:rFonts w:ascii="Arial" w:hAnsi="Arial"/>
          <w:b/>
          <w:spacing w:val="-5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DEUDA</w:t>
      </w:r>
      <w:r>
        <w:rPr>
          <w:rFonts w:ascii="Arial" w:hAnsi="Arial"/>
          <w:b/>
          <w:spacing w:val="-7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BRUTA</w:t>
      </w:r>
      <w:r>
        <w:rPr>
          <w:rFonts w:ascii="Arial" w:hAnsi="Arial"/>
          <w:b/>
          <w:spacing w:val="-8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DEL</w:t>
      </w:r>
      <w:r>
        <w:rPr>
          <w:rFonts w:ascii="Arial" w:hAnsi="Arial"/>
          <w:b/>
          <w:spacing w:val="-2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SECTOR</w:t>
      </w:r>
      <w:r>
        <w:rPr>
          <w:rFonts w:ascii="Arial" w:hAnsi="Arial"/>
          <w:b/>
          <w:spacing w:val="-1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PÚBLICO</w:t>
      </w:r>
      <w:r>
        <w:rPr>
          <w:rFonts w:ascii="Arial" w:hAnsi="Arial"/>
          <w:b/>
          <w:spacing w:val="-3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PRESUPUESTARIO</w:t>
      </w:r>
      <w:r>
        <w:rPr>
          <w:rFonts w:ascii="Arial" w:hAnsi="Arial"/>
          <w:b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POR</w:t>
      </w:r>
      <w:r>
        <w:rPr>
          <w:rFonts w:ascii="Arial" w:hAnsi="Arial"/>
          <w:b/>
          <w:spacing w:val="-8"/>
          <w:w w:val="110"/>
          <w:sz w:val="13"/>
        </w:rPr>
        <w:t> </w:t>
      </w:r>
      <w:r>
        <w:rPr>
          <w:rFonts w:ascii="Arial" w:hAnsi="Arial"/>
          <w:b/>
          <w:spacing w:val="-4"/>
          <w:w w:val="110"/>
          <w:sz w:val="13"/>
        </w:rPr>
        <w:t>VENCIMIENTO</w:t>
      </w:r>
    </w:p>
    <w:p>
      <w:pPr>
        <w:spacing w:before="42"/>
        <w:ind w:left="210" w:right="377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2"/>
          <w:w w:val="115"/>
          <w:sz w:val="13"/>
        </w:rPr>
        <w:t>(Pesos)</w:t>
      </w:r>
    </w:p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1366"/>
        <w:gridCol w:w="1341"/>
        <w:gridCol w:w="1697"/>
        <w:gridCol w:w="984"/>
        <w:gridCol w:w="1033"/>
        <w:gridCol w:w="1094"/>
      </w:tblGrid>
      <w:tr>
        <w:trPr>
          <w:trHeight w:val="380" w:hRule="atLeast"/>
        </w:trPr>
        <w:tc>
          <w:tcPr>
            <w:tcW w:w="1648" w:type="dxa"/>
            <w:vMerge w:val="restart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62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CONCEPTO</w:t>
            </w:r>
          </w:p>
        </w:tc>
        <w:tc>
          <w:tcPr>
            <w:tcW w:w="13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290" w:lineRule="auto" w:before="112"/>
              <w:ind w:left="91" w:right="85" w:firstLine="146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Saldo al 31 de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Diciembre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z w:val="14"/>
              </w:rPr>
              <w:t>de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2023</w:t>
            </w:r>
          </w:p>
        </w:tc>
        <w:tc>
          <w:tcPr>
            <w:tcW w:w="1341" w:type="dxa"/>
            <w:vMerge w:val="restart"/>
            <w:tcBorders>
              <w:lef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290" w:lineRule="auto" w:before="112"/>
              <w:ind w:left="76" w:right="73" w:firstLine="148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Saldo al 31 de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Diciembre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z w:val="14"/>
              </w:rPr>
              <w:t>de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2024</w:t>
            </w:r>
          </w:p>
        </w:tc>
        <w:tc>
          <w:tcPr>
            <w:tcW w:w="2681" w:type="dxa"/>
            <w:gridSpan w:val="2"/>
            <w:shd w:val="clear" w:color="auto" w:fill="781328"/>
          </w:tcPr>
          <w:p>
            <w:pPr>
              <w:pStyle w:val="TableParagraph"/>
              <w:spacing w:before="100"/>
              <w:ind w:left="202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Variación</w:t>
            </w:r>
            <w:r>
              <w:rPr>
                <w:color w:val="FFFFFF"/>
                <w:spacing w:val="14"/>
                <w:sz w:val="14"/>
              </w:rPr>
              <w:t> </w:t>
            </w:r>
            <w:r>
              <w:rPr>
                <w:color w:val="FFFFFF"/>
                <w:sz w:val="14"/>
              </w:rPr>
              <w:t>respecto</w:t>
            </w:r>
            <w:r>
              <w:rPr>
                <w:color w:val="FFFFFF"/>
                <w:spacing w:val="12"/>
                <w:sz w:val="14"/>
              </w:rPr>
              <w:t> </w:t>
            </w:r>
            <w:r>
              <w:rPr>
                <w:color w:val="FFFFFF"/>
                <w:sz w:val="14"/>
              </w:rPr>
              <w:t>al</w:t>
            </w:r>
            <w:r>
              <w:rPr>
                <w:color w:val="FFFFFF"/>
                <w:spacing w:val="4"/>
                <w:sz w:val="14"/>
              </w:rPr>
              <w:t> </w:t>
            </w:r>
            <w:r>
              <w:rPr>
                <w:color w:val="FFFFFF"/>
                <w:sz w:val="14"/>
              </w:rPr>
              <w:t>saldo</w:t>
            </w:r>
            <w:r>
              <w:rPr>
                <w:color w:val="FFFFFF"/>
                <w:spacing w:val="13"/>
                <w:sz w:val="14"/>
              </w:rPr>
              <w:t> </w:t>
            </w:r>
            <w:r>
              <w:rPr>
                <w:color w:val="FFFFFF"/>
                <w:sz w:val="14"/>
              </w:rPr>
              <w:t>de</w:t>
            </w:r>
            <w:r>
              <w:rPr>
                <w:color w:val="FFFFFF"/>
                <w:spacing w:val="6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2023</w:t>
            </w:r>
          </w:p>
        </w:tc>
        <w:tc>
          <w:tcPr>
            <w:tcW w:w="2127" w:type="dxa"/>
            <w:gridSpan w:val="2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before="100"/>
              <w:ind w:left="190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Proporción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z w:val="14"/>
              </w:rPr>
              <w:t>respecto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z w:val="14"/>
              </w:rPr>
              <w:t>al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PIB</w:t>
            </w:r>
          </w:p>
        </w:tc>
      </w:tr>
      <w:tr>
        <w:trPr>
          <w:trHeight w:val="188" w:hRule="atLeast"/>
        </w:trPr>
        <w:tc>
          <w:tcPr>
            <w:tcW w:w="1648" w:type="dxa"/>
            <w:vMerge/>
            <w:tcBorders>
              <w:top w:val="nil"/>
              <w:right w:val="single" w:sz="8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781328"/>
          </w:tcPr>
          <w:p>
            <w:pPr>
              <w:pStyle w:val="TableParagraph"/>
              <w:spacing w:before="9"/>
              <w:ind w:left="14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Importe</w:t>
            </w:r>
          </w:p>
        </w:tc>
        <w:tc>
          <w:tcPr>
            <w:tcW w:w="984" w:type="dxa"/>
            <w:shd w:val="clear" w:color="auto" w:fill="781328"/>
          </w:tcPr>
          <w:p>
            <w:pPr>
              <w:pStyle w:val="TableParagraph"/>
              <w:spacing w:before="9"/>
              <w:ind w:left="67"/>
              <w:jc w:val="center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%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Real*</w:t>
            </w:r>
          </w:p>
        </w:tc>
        <w:tc>
          <w:tcPr>
            <w:tcW w:w="1033" w:type="dxa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before="9"/>
              <w:ind w:left="40" w:right="12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2023</w:t>
            </w:r>
          </w:p>
        </w:tc>
        <w:tc>
          <w:tcPr>
            <w:tcW w:w="10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before="9"/>
              <w:ind w:left="29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2024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**</w:t>
            </w:r>
          </w:p>
        </w:tc>
      </w:tr>
      <w:tr>
        <w:trPr>
          <w:trHeight w:val="197" w:hRule="atLeast"/>
        </w:trPr>
        <w:tc>
          <w:tcPr>
            <w:tcW w:w="16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</w:t>
            </w:r>
            <w:r>
              <w:rPr>
                <w:rFonts w:ascii="Arial"/>
                <w:b/>
                <w:spacing w:val="-3"/>
                <w:w w:val="110"/>
                <w:sz w:val="13"/>
              </w:rPr>
              <w:t> </w:t>
            </w:r>
            <w:r>
              <w:rPr>
                <w:rFonts w:ascii="Arial"/>
                <w:b/>
                <w:w w:val="110"/>
                <w:sz w:val="13"/>
              </w:rPr>
              <w:t>O</w:t>
            </w:r>
            <w:r>
              <w:rPr>
                <w:rFonts w:ascii="Arial"/>
                <w:b/>
                <w:spacing w:val="-6"/>
                <w:w w:val="110"/>
                <w:sz w:val="13"/>
              </w:rPr>
              <w:t> </w:t>
            </w:r>
            <w:r>
              <w:rPr>
                <w:rFonts w:ascii="Arial"/>
                <w:b/>
                <w:w w:val="110"/>
                <w:sz w:val="13"/>
              </w:rPr>
              <w:t>T</w:t>
            </w:r>
            <w:r>
              <w:rPr>
                <w:rFonts w:ascii="Arial"/>
                <w:b/>
                <w:spacing w:val="-5"/>
                <w:w w:val="110"/>
                <w:sz w:val="13"/>
              </w:rPr>
              <w:t> </w:t>
            </w:r>
            <w:r>
              <w:rPr>
                <w:rFonts w:ascii="Arial"/>
                <w:b/>
                <w:w w:val="110"/>
                <w:sz w:val="13"/>
              </w:rPr>
              <w:t>A</w:t>
            </w:r>
            <w:r>
              <w:rPr>
                <w:rFonts w:ascii="Arial"/>
                <w:b/>
                <w:spacing w:val="-7"/>
                <w:w w:val="110"/>
                <w:sz w:val="13"/>
              </w:rPr>
              <w:t> </w:t>
            </w:r>
            <w:r>
              <w:rPr>
                <w:rFonts w:ascii="Arial"/>
                <w:b/>
                <w:spacing w:val="-12"/>
                <w:w w:val="110"/>
                <w:sz w:val="13"/>
              </w:rPr>
              <w:t>L</w:t>
            </w:r>
          </w:p>
        </w:tc>
        <w:tc>
          <w:tcPr>
            <w:tcW w:w="13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15"/>
                <w:sz w:val="13"/>
              </w:rPr>
              <w:t>5,549,614,818.23</w:t>
            </w:r>
          </w:p>
        </w:tc>
        <w:tc>
          <w:tcPr>
            <w:tcW w:w="13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8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15"/>
                <w:sz w:val="13"/>
              </w:rPr>
              <w:t>5,403,974,812.05</w:t>
            </w:r>
          </w:p>
        </w:tc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tabs>
                <w:tab w:pos="379" w:val="left" w:leader="none"/>
              </w:tabs>
              <w:spacing w:before="4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15"/>
                <w:sz w:val="13"/>
              </w:rPr>
              <w:t>(</w:t>
            </w:r>
            <w:r>
              <w:rPr>
                <w:rFonts w:ascii="Arial"/>
                <w:b/>
                <w:sz w:val="13"/>
              </w:rPr>
              <w:tab/>
            </w:r>
            <w:r>
              <w:rPr>
                <w:rFonts w:ascii="Arial"/>
                <w:b/>
                <w:spacing w:val="-2"/>
                <w:w w:val="115"/>
                <w:sz w:val="13"/>
              </w:rPr>
              <w:t>145,640,006.18)</w:t>
            </w:r>
          </w:p>
        </w:tc>
        <w:tc>
          <w:tcPr>
            <w:tcW w:w="984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67" w:righ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-</w:t>
            </w:r>
            <w:r>
              <w:rPr>
                <w:rFonts w:ascii="Arial"/>
                <w:b/>
                <w:spacing w:val="-4"/>
                <w:w w:val="115"/>
                <w:sz w:val="13"/>
              </w:rPr>
              <w:t>7.08%</w:t>
            </w:r>
          </w:p>
        </w:tc>
        <w:tc>
          <w:tcPr>
            <w:tcW w:w="103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15"/>
                <w:sz w:val="13"/>
              </w:rPr>
              <w:t>4.78%</w:t>
            </w:r>
          </w:p>
        </w:tc>
        <w:tc>
          <w:tcPr>
            <w:tcW w:w="10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29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15"/>
                <w:sz w:val="13"/>
              </w:rPr>
              <w:t>4.51%</w:t>
            </w:r>
          </w:p>
        </w:tc>
      </w:tr>
      <w:tr>
        <w:trPr>
          <w:trHeight w:val="251" w:hRule="atLeast"/>
        </w:trPr>
        <w:tc>
          <w:tcPr>
            <w:tcW w:w="16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4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Sector</w:t>
            </w:r>
            <w:r>
              <w:rPr>
                <w:rFonts w:ascii="Arial"/>
                <w:b/>
                <w:spacing w:val="-6"/>
                <w:w w:val="11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13"/>
              </w:rPr>
              <w:t>Gobierno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15"/>
                <w:sz w:val="13"/>
              </w:rPr>
              <w:t>5,549,614,818.23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6"/>
              <w:ind w:right="8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15"/>
                <w:sz w:val="13"/>
              </w:rPr>
              <w:t>5,403,974,812.05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9" w:val="left" w:leader="none"/>
              </w:tabs>
              <w:spacing w:before="53"/>
              <w:ind w:right="50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115"/>
                <w:sz w:val="13"/>
              </w:rPr>
              <w:t>(</w:t>
            </w:r>
            <w:r>
              <w:rPr>
                <w:rFonts w:ascii="Arial MT"/>
                <w:sz w:val="13"/>
              </w:rPr>
              <w:tab/>
            </w:r>
            <w:r>
              <w:rPr>
                <w:rFonts w:ascii="Arial MT"/>
                <w:spacing w:val="-2"/>
                <w:w w:val="115"/>
                <w:sz w:val="13"/>
              </w:rPr>
              <w:t>145,640,006.18)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67" w:righ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-</w:t>
            </w:r>
            <w:r>
              <w:rPr>
                <w:rFonts w:ascii="Arial"/>
                <w:b/>
                <w:spacing w:val="-4"/>
                <w:w w:val="115"/>
                <w:sz w:val="13"/>
              </w:rPr>
              <w:t>7.08%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15"/>
                <w:sz w:val="13"/>
              </w:rPr>
              <w:t>4.78%</w:t>
            </w:r>
          </w:p>
        </w:tc>
        <w:tc>
          <w:tcPr>
            <w:tcW w:w="1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9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15"/>
                <w:sz w:val="13"/>
              </w:rPr>
              <w:t>4.51%</w:t>
            </w:r>
          </w:p>
        </w:tc>
      </w:tr>
      <w:tr>
        <w:trPr>
          <w:trHeight w:val="249" w:hRule="atLeast"/>
        </w:trPr>
        <w:tc>
          <w:tcPr>
            <w:tcW w:w="16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57"/>
              <w:rPr>
                <w:rFonts w:ascii="Arial MT"/>
                <w:sz w:val="13"/>
              </w:rPr>
            </w:pPr>
            <w:r>
              <w:rPr>
                <w:rFonts w:ascii="Arial MT"/>
                <w:w w:val="115"/>
                <w:sz w:val="13"/>
              </w:rPr>
              <w:t>Corto</w:t>
            </w:r>
            <w:r>
              <w:rPr>
                <w:rFonts w:ascii="Arial MT"/>
                <w:spacing w:val="-10"/>
                <w:w w:val="115"/>
                <w:sz w:val="13"/>
              </w:rPr>
              <w:t> </w:t>
            </w:r>
            <w:r>
              <w:rPr>
                <w:rFonts w:ascii="Arial MT"/>
                <w:w w:val="115"/>
                <w:sz w:val="13"/>
              </w:rPr>
              <w:t>Plazo</w:t>
            </w:r>
            <w:r>
              <w:rPr>
                <w:rFonts w:ascii="Arial MT"/>
                <w:spacing w:val="-10"/>
                <w:w w:val="115"/>
                <w:sz w:val="13"/>
              </w:rPr>
              <w:t> </w:t>
            </w:r>
            <w:r>
              <w:rPr>
                <w:rFonts w:ascii="Arial MT"/>
                <w:spacing w:val="-5"/>
                <w:w w:val="115"/>
                <w:sz w:val="13"/>
              </w:rPr>
              <w:t>***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3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15"/>
                <w:sz w:val="13"/>
              </w:rPr>
              <w:t>145,640,006.28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5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15"/>
                <w:sz w:val="13"/>
              </w:rPr>
              <w:t>198,257,206.83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5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15"/>
                <w:sz w:val="13"/>
              </w:rPr>
              <w:t>52,617,200.55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7" w:right="4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15"/>
                <w:sz w:val="13"/>
              </w:rPr>
              <w:t>29.91%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0" w:right="2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115"/>
                <w:sz w:val="13"/>
              </w:rPr>
              <w:t>0.13%</w:t>
            </w:r>
          </w:p>
        </w:tc>
        <w:tc>
          <w:tcPr>
            <w:tcW w:w="1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9" w:right="2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115"/>
                <w:sz w:val="13"/>
              </w:rPr>
              <w:t>0.17%</w:t>
            </w:r>
          </w:p>
        </w:tc>
      </w:tr>
      <w:tr>
        <w:trPr>
          <w:trHeight w:val="476" w:hRule="atLeast"/>
        </w:trPr>
        <w:tc>
          <w:tcPr>
            <w:tcW w:w="16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7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15"/>
                <w:sz w:val="13"/>
              </w:rPr>
              <w:t>Largo</w:t>
            </w:r>
            <w:r>
              <w:rPr>
                <w:rFonts w:ascii="Arial MT"/>
                <w:spacing w:val="1"/>
                <w:w w:val="115"/>
                <w:sz w:val="13"/>
              </w:rPr>
              <w:t> </w:t>
            </w:r>
            <w:r>
              <w:rPr>
                <w:rFonts w:ascii="Arial MT"/>
                <w:spacing w:val="-4"/>
                <w:w w:val="115"/>
                <w:sz w:val="13"/>
              </w:rPr>
              <w:t>Plazo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15"/>
                <w:sz w:val="13"/>
              </w:rPr>
              <w:t>5,403,974,811.95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2"/>
              <w:ind w:right="80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15"/>
                <w:sz w:val="13"/>
              </w:rPr>
              <w:t>5,205,717,605.22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50"/>
              <w:rPr>
                <w:rFonts w:ascii="Arial MT"/>
                <w:sz w:val="13"/>
              </w:rPr>
            </w:pPr>
            <w:r>
              <w:rPr>
                <w:rFonts w:ascii="Arial MT"/>
                <w:w w:val="115"/>
                <w:sz w:val="13"/>
              </w:rPr>
              <w:t>(</w:t>
            </w:r>
            <w:r>
              <w:rPr>
                <w:rFonts w:ascii="Arial MT"/>
                <w:spacing w:val="65"/>
                <w:w w:val="115"/>
                <w:sz w:val="13"/>
              </w:rPr>
              <w:t> </w:t>
            </w:r>
            <w:r>
              <w:rPr>
                <w:rFonts w:ascii="Arial MT"/>
                <w:spacing w:val="-2"/>
                <w:w w:val="115"/>
                <w:sz w:val="13"/>
              </w:rPr>
              <w:t>198,257,206.73)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7" w:right="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-</w:t>
            </w:r>
            <w:r>
              <w:rPr>
                <w:rFonts w:ascii="Arial"/>
                <w:b/>
                <w:spacing w:val="-4"/>
                <w:w w:val="115"/>
                <w:sz w:val="13"/>
              </w:rPr>
              <w:t>8.07%</w:t>
            </w:r>
          </w:p>
        </w:tc>
        <w:tc>
          <w:tcPr>
            <w:tcW w:w="103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0" w:right="2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115"/>
                <w:sz w:val="13"/>
              </w:rPr>
              <w:t>4.65%</w:t>
            </w:r>
          </w:p>
        </w:tc>
        <w:tc>
          <w:tcPr>
            <w:tcW w:w="10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9" w:right="2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w w:val="115"/>
                <w:sz w:val="13"/>
              </w:rPr>
              <w:t>4.35%</w:t>
            </w:r>
          </w:p>
        </w:tc>
      </w:tr>
    </w:tbl>
    <w:p>
      <w:pPr>
        <w:pStyle w:val="BodyText"/>
        <w:spacing w:before="50"/>
        <w:rPr>
          <w:rFonts w:ascii="Arial"/>
          <w:b/>
          <w:sz w:val="13"/>
        </w:rPr>
      </w:pPr>
    </w:p>
    <w:p>
      <w:pPr>
        <w:spacing w:before="0"/>
        <w:ind w:left="223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w w:val="110"/>
          <w:sz w:val="12"/>
        </w:rPr>
        <w:t>*</w:t>
      </w:r>
      <w:r>
        <w:rPr>
          <w:rFonts w:ascii="Arial MT" w:hAnsi="Arial MT"/>
          <w:spacing w:val="-9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Se</w:t>
      </w:r>
      <w:r>
        <w:rPr>
          <w:rFonts w:ascii="Arial MT" w:hAnsi="Arial MT"/>
          <w:spacing w:val="-6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utilizó</w:t>
      </w:r>
      <w:r>
        <w:rPr>
          <w:rFonts w:ascii="Arial MT" w:hAnsi="Arial MT"/>
          <w:spacing w:val="-6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el</w:t>
      </w:r>
      <w:r>
        <w:rPr>
          <w:rFonts w:ascii="Arial MT" w:hAnsi="Arial MT"/>
          <w:spacing w:val="-9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Deflactor</w:t>
      </w:r>
      <w:r>
        <w:rPr>
          <w:rFonts w:ascii="Arial MT" w:hAnsi="Arial MT"/>
          <w:spacing w:val="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del</w:t>
      </w:r>
      <w:r>
        <w:rPr>
          <w:rFonts w:ascii="Arial MT" w:hAnsi="Arial MT"/>
          <w:spacing w:val="-9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PIB,</w:t>
      </w:r>
      <w:r>
        <w:rPr>
          <w:rFonts w:ascii="Arial MT" w:hAnsi="Arial MT"/>
          <w:spacing w:val="-4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año</w:t>
      </w:r>
      <w:r>
        <w:rPr>
          <w:rFonts w:ascii="Arial MT" w:hAnsi="Arial MT"/>
          <w:spacing w:val="-3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base</w:t>
      </w:r>
      <w:r>
        <w:rPr>
          <w:rFonts w:ascii="Arial MT" w:hAnsi="Arial MT"/>
          <w:spacing w:val="-6"/>
          <w:w w:val="110"/>
          <w:sz w:val="12"/>
        </w:rPr>
        <w:t> </w:t>
      </w:r>
      <w:r>
        <w:rPr>
          <w:rFonts w:ascii="Arial MT" w:hAnsi="Arial MT"/>
          <w:spacing w:val="-2"/>
          <w:w w:val="110"/>
          <w:sz w:val="12"/>
        </w:rPr>
        <w:t>2018.</w:t>
      </w: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0"/>
        <w:ind w:left="223" w:right="0" w:firstLine="0"/>
        <w:jc w:val="left"/>
        <w:rPr>
          <w:rFonts w:ascii="Arial MT"/>
          <w:sz w:val="12"/>
        </w:rPr>
      </w:pPr>
      <w:r>
        <w:rPr>
          <w:rFonts w:ascii="Arial MT"/>
          <w:w w:val="110"/>
          <w:sz w:val="12"/>
        </w:rPr>
        <w:t>**</w:t>
      </w:r>
      <w:r>
        <w:rPr>
          <w:rFonts w:ascii="Arial MT"/>
          <w:spacing w:val="-6"/>
          <w:w w:val="110"/>
          <w:sz w:val="12"/>
        </w:rPr>
        <w:t> </w:t>
      </w:r>
      <w:r>
        <w:rPr>
          <w:rFonts w:ascii="Arial MT"/>
          <w:w w:val="110"/>
          <w:sz w:val="12"/>
        </w:rPr>
        <w:t>Calculado</w:t>
      </w:r>
      <w:r>
        <w:rPr>
          <w:rFonts w:ascii="Arial MT"/>
          <w:spacing w:val="-5"/>
          <w:w w:val="110"/>
          <w:sz w:val="12"/>
        </w:rPr>
        <w:t> </w:t>
      </w:r>
      <w:r>
        <w:rPr>
          <w:rFonts w:ascii="Arial MT"/>
          <w:w w:val="110"/>
          <w:sz w:val="12"/>
        </w:rPr>
        <w:t>en</w:t>
      </w:r>
      <w:r>
        <w:rPr>
          <w:rFonts w:ascii="Arial MT"/>
          <w:spacing w:val="-5"/>
          <w:w w:val="110"/>
          <w:sz w:val="12"/>
        </w:rPr>
        <w:t> </w:t>
      </w:r>
      <w:r>
        <w:rPr>
          <w:rFonts w:ascii="Arial MT"/>
          <w:w w:val="110"/>
          <w:sz w:val="12"/>
        </w:rPr>
        <w:t>base</w:t>
      </w:r>
      <w:r>
        <w:rPr>
          <w:rFonts w:ascii="Arial MT"/>
          <w:spacing w:val="-5"/>
          <w:w w:val="110"/>
          <w:sz w:val="12"/>
        </w:rPr>
        <w:t> </w:t>
      </w:r>
      <w:r>
        <w:rPr>
          <w:rFonts w:ascii="Arial MT"/>
          <w:w w:val="110"/>
          <w:sz w:val="12"/>
        </w:rPr>
        <w:t>a</w:t>
      </w:r>
      <w:r>
        <w:rPr>
          <w:rFonts w:ascii="Arial MT"/>
          <w:spacing w:val="-5"/>
          <w:w w:val="110"/>
          <w:sz w:val="12"/>
        </w:rPr>
        <w:t> </w:t>
      </w:r>
      <w:r>
        <w:rPr>
          <w:rFonts w:ascii="Arial MT"/>
          <w:w w:val="110"/>
          <w:sz w:val="12"/>
        </w:rPr>
        <w:t>datos</w:t>
      </w:r>
      <w:r>
        <w:rPr>
          <w:rFonts w:ascii="Arial MT"/>
          <w:spacing w:val="2"/>
          <w:w w:val="110"/>
          <w:sz w:val="12"/>
        </w:rPr>
        <w:t> </w:t>
      </w:r>
      <w:r>
        <w:rPr>
          <w:rFonts w:ascii="Arial MT"/>
          <w:w w:val="110"/>
          <w:sz w:val="12"/>
        </w:rPr>
        <w:t>estimados</w:t>
      </w:r>
      <w:r>
        <w:rPr>
          <w:rFonts w:ascii="Arial MT"/>
          <w:spacing w:val="4"/>
          <w:w w:val="110"/>
          <w:sz w:val="12"/>
        </w:rPr>
        <w:t> </w:t>
      </w:r>
      <w:r>
        <w:rPr>
          <w:rFonts w:ascii="Arial MT"/>
          <w:w w:val="110"/>
          <w:sz w:val="12"/>
        </w:rPr>
        <w:t>del</w:t>
      </w:r>
      <w:r>
        <w:rPr>
          <w:rFonts w:ascii="Arial MT"/>
          <w:spacing w:val="-6"/>
          <w:w w:val="110"/>
          <w:sz w:val="12"/>
        </w:rPr>
        <w:t> </w:t>
      </w:r>
      <w:r>
        <w:rPr>
          <w:rFonts w:ascii="Arial MT"/>
          <w:spacing w:val="-4"/>
          <w:w w:val="110"/>
          <w:sz w:val="12"/>
        </w:rPr>
        <w:t>PIB.</w:t>
      </w:r>
    </w:p>
    <w:p>
      <w:pPr>
        <w:spacing w:before="32"/>
        <w:ind w:left="223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w w:val="110"/>
          <w:sz w:val="12"/>
        </w:rPr>
        <w:t>***</w:t>
      </w:r>
      <w:r>
        <w:rPr>
          <w:rFonts w:ascii="Arial MT" w:hAnsi="Arial MT"/>
          <w:spacing w:val="-3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Porción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corto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plazo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que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se</w:t>
      </w:r>
      <w:r>
        <w:rPr>
          <w:rFonts w:ascii="Arial MT" w:hAnsi="Arial MT"/>
          <w:spacing w:val="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proyecta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cubrir</w:t>
      </w:r>
      <w:r>
        <w:rPr>
          <w:rFonts w:ascii="Arial MT" w:hAnsi="Arial MT"/>
          <w:spacing w:val="5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en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2025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la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Deuda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a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Largo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Plazo,</w:t>
      </w:r>
      <w:r>
        <w:rPr>
          <w:rFonts w:ascii="Arial MT" w:hAnsi="Arial MT"/>
          <w:spacing w:val="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conforme</w:t>
      </w:r>
      <w:r>
        <w:rPr>
          <w:rFonts w:ascii="Arial MT" w:hAnsi="Arial MT"/>
          <w:spacing w:val="-2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a</w:t>
      </w:r>
      <w:r>
        <w:rPr>
          <w:rFonts w:ascii="Arial MT" w:hAnsi="Arial MT"/>
          <w:spacing w:val="-1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tablas</w:t>
      </w:r>
      <w:r>
        <w:rPr>
          <w:rFonts w:ascii="Arial MT" w:hAnsi="Arial MT"/>
          <w:spacing w:val="7"/>
          <w:w w:val="110"/>
          <w:sz w:val="12"/>
        </w:rPr>
        <w:t> </w:t>
      </w:r>
      <w:r>
        <w:rPr>
          <w:rFonts w:ascii="Arial MT" w:hAnsi="Arial MT"/>
          <w:w w:val="110"/>
          <w:sz w:val="12"/>
        </w:rPr>
        <w:t>de</w:t>
      </w:r>
      <w:r>
        <w:rPr>
          <w:rFonts w:ascii="Arial MT" w:hAnsi="Arial MT"/>
          <w:spacing w:val="-2"/>
          <w:w w:val="110"/>
          <w:sz w:val="12"/>
        </w:rPr>
        <w:t> amortización.</w:t>
      </w:r>
    </w:p>
    <w:p>
      <w:pPr>
        <w:spacing w:after="0"/>
        <w:jc w:val="left"/>
        <w:rPr>
          <w:rFonts w:ascii="Arial MT" w:hAnsi="Arial MT"/>
          <w:sz w:val="12"/>
        </w:rPr>
        <w:sectPr>
          <w:pgSz w:w="12240" w:h="15840"/>
          <w:pgMar w:header="862" w:footer="790" w:top="2800" w:bottom="980" w:left="1800" w:right="720"/>
        </w:sectPr>
      </w:pPr>
    </w:p>
    <w:p>
      <w:pPr>
        <w:pStyle w:val="BodyText"/>
        <w:spacing w:before="163"/>
        <w:rPr>
          <w:rFonts w:ascii="Arial MT"/>
        </w:rPr>
      </w:pPr>
    </w:p>
    <w:p>
      <w:pPr>
        <w:pStyle w:val="BodyText"/>
        <w:ind w:left="895"/>
        <w:jc w:val="both"/>
      </w:pPr>
      <w:r>
        <w:rPr>
          <w:w w:val="85"/>
        </w:rPr>
        <w:t>Conforme</w:t>
      </w:r>
      <w:r>
        <w:rPr/>
        <w:t> </w:t>
      </w:r>
      <w:r>
        <w:rPr>
          <w:w w:val="85"/>
        </w:rPr>
        <w:t>a</w:t>
      </w:r>
      <w:r>
        <w:rPr/>
        <w:t> </w:t>
      </w:r>
      <w:r>
        <w:rPr>
          <w:w w:val="85"/>
        </w:rPr>
        <w:t>dicho</w:t>
      </w:r>
      <w:r>
        <w:rPr>
          <w:spacing w:val="1"/>
        </w:rPr>
        <w:t> </w:t>
      </w:r>
      <w:r>
        <w:rPr>
          <w:w w:val="85"/>
        </w:rPr>
        <w:t>cuadro,</w:t>
      </w:r>
      <w:r>
        <w:rPr>
          <w:spacing w:val="-1"/>
        </w:rPr>
        <w:t> </w:t>
      </w:r>
      <w:r>
        <w:rPr>
          <w:w w:val="85"/>
        </w:rPr>
        <w:t>la</w:t>
      </w:r>
      <w:r>
        <w:rPr>
          <w:spacing w:val="-1"/>
        </w:rPr>
        <w:t> </w:t>
      </w:r>
      <w:r>
        <w:rPr>
          <w:w w:val="85"/>
        </w:rPr>
        <w:t>porción</w:t>
      </w:r>
      <w:r>
        <w:rPr/>
        <w:t> </w:t>
      </w:r>
      <w:r>
        <w:rPr>
          <w:w w:val="85"/>
        </w:rPr>
        <w:t>de</w:t>
      </w:r>
      <w:r>
        <w:rPr>
          <w:spacing w:val="-1"/>
        </w:rPr>
        <w:t> </w:t>
      </w:r>
      <w:r>
        <w:rPr>
          <w:w w:val="85"/>
        </w:rPr>
        <w:t>corto</w:t>
      </w:r>
      <w:r>
        <w:rPr>
          <w:spacing w:val="1"/>
        </w:rPr>
        <w:t> </w:t>
      </w:r>
      <w:r>
        <w:rPr>
          <w:w w:val="85"/>
        </w:rPr>
        <w:t>plazo</w:t>
      </w:r>
      <w:r>
        <w:rPr>
          <w:spacing w:val="-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la</w:t>
      </w:r>
      <w:r>
        <w:rPr/>
        <w:t> </w:t>
      </w:r>
      <w:r>
        <w:rPr>
          <w:w w:val="85"/>
        </w:rPr>
        <w:t>Deuda</w:t>
      </w:r>
      <w:r>
        <w:rPr>
          <w:spacing w:val="1"/>
        </w:rPr>
        <w:t> </w:t>
      </w:r>
      <w:r>
        <w:rPr>
          <w:w w:val="85"/>
        </w:rPr>
        <w:t>Pública</w:t>
      </w:r>
      <w:r>
        <w:rPr>
          <w:spacing w:val="1"/>
        </w:rPr>
        <w:t> </w:t>
      </w:r>
      <w:r>
        <w:rPr>
          <w:w w:val="85"/>
        </w:rPr>
        <w:t>a</w:t>
      </w:r>
      <w:r>
        <w:rPr>
          <w:spacing w:val="-1"/>
        </w:rPr>
        <w:t> </w:t>
      </w:r>
      <w:r>
        <w:rPr>
          <w:w w:val="85"/>
        </w:rPr>
        <w:t>Largo</w:t>
      </w:r>
      <w:r>
        <w:rPr>
          <w:spacing w:val="-1"/>
        </w:rPr>
        <w:t> </w:t>
      </w:r>
      <w:r>
        <w:rPr>
          <w:w w:val="85"/>
        </w:rPr>
        <w:t>Plazo</w:t>
      </w:r>
      <w:r>
        <w:rPr/>
        <w:t> </w:t>
      </w:r>
      <w:r>
        <w:rPr>
          <w:w w:val="85"/>
        </w:rPr>
        <w:t>asciende</w:t>
      </w:r>
      <w:r>
        <w:rPr>
          <w:spacing w:val="-1"/>
        </w:rPr>
        <w:t> </w:t>
      </w:r>
      <w:r>
        <w:rPr>
          <w:spacing w:val="-10"/>
          <w:w w:val="85"/>
        </w:rPr>
        <w:t>a</w:t>
      </w:r>
    </w:p>
    <w:p>
      <w:pPr>
        <w:pStyle w:val="BodyText"/>
        <w:spacing w:line="364" w:lineRule="auto" w:before="130"/>
        <w:ind w:left="187" w:right="533"/>
        <w:jc w:val="both"/>
      </w:pPr>
      <w:r>
        <w:rPr>
          <w:w w:val="80"/>
        </w:rPr>
        <w:t>$ 198,257,206.83 (ciento noventa y ocho millones doscientos cincuenta y siete mil doscientos seis pesos 83/100</w:t>
      </w:r>
      <w:r>
        <w:rPr>
          <w:spacing w:val="40"/>
        </w:rPr>
        <w:t> </w:t>
      </w:r>
      <w:r>
        <w:rPr>
          <w:w w:val="85"/>
        </w:rPr>
        <w:t>m.</w:t>
      </w:r>
      <w:r>
        <w:rPr>
          <w:spacing w:val="-6"/>
          <w:w w:val="85"/>
        </w:rPr>
        <w:t> </w:t>
      </w:r>
      <w:r>
        <w:rPr>
          <w:w w:val="85"/>
        </w:rPr>
        <w:t>n.),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acuerdo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cálculos</w:t>
      </w:r>
      <w:r>
        <w:rPr>
          <w:spacing w:val="-5"/>
          <w:w w:val="85"/>
        </w:rPr>
        <w:t> </w:t>
      </w:r>
      <w:r>
        <w:rPr>
          <w:w w:val="85"/>
        </w:rPr>
        <w:t>estimados</w:t>
      </w:r>
      <w:r>
        <w:rPr>
          <w:spacing w:val="-6"/>
          <w:w w:val="85"/>
        </w:rPr>
        <w:t> </w:t>
      </w:r>
      <w:r>
        <w:rPr>
          <w:w w:val="85"/>
        </w:rPr>
        <w:t>representa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0.17%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PIB</w:t>
      </w:r>
      <w:r>
        <w:rPr>
          <w:spacing w:val="-5"/>
          <w:w w:val="85"/>
        </w:rPr>
        <w:t> </w:t>
      </w:r>
      <w:r>
        <w:rPr>
          <w:w w:val="85"/>
        </w:rPr>
        <w:t>estatal;</w:t>
      </w:r>
      <w:r>
        <w:rPr>
          <w:spacing w:val="-5"/>
          <w:w w:val="85"/>
        </w:rPr>
        <w:t> </w:t>
      </w:r>
      <w:r>
        <w:rPr>
          <w:w w:val="85"/>
        </w:rPr>
        <w:t>haciendo</w:t>
      </w:r>
      <w:r>
        <w:rPr>
          <w:spacing w:val="-5"/>
          <w:w w:val="85"/>
        </w:rPr>
        <w:t> </w:t>
      </w:r>
      <w:r>
        <w:rPr>
          <w:w w:val="85"/>
        </w:rPr>
        <w:t>énfasis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dicha </w:t>
      </w:r>
      <w:r>
        <w:rPr>
          <w:w w:val="80"/>
        </w:rPr>
        <w:t>cantidad</w:t>
      </w:r>
      <w:r>
        <w:rPr/>
        <w:t> </w:t>
      </w:r>
      <w:r>
        <w:rPr>
          <w:w w:val="80"/>
        </w:rPr>
        <w:t>es</w:t>
      </w:r>
      <w:r>
        <w:rPr/>
        <w:t> </w:t>
      </w:r>
      <w:r>
        <w:rPr>
          <w:w w:val="80"/>
        </w:rPr>
        <w:t>la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se</w:t>
      </w:r>
      <w:r>
        <w:rPr/>
        <w:t> </w:t>
      </w:r>
      <w:r>
        <w:rPr>
          <w:w w:val="80"/>
        </w:rPr>
        <w:t>estima pagar</w:t>
      </w:r>
      <w:r>
        <w:rPr/>
        <w:t> </w:t>
      </w:r>
      <w:r>
        <w:rPr>
          <w:w w:val="80"/>
        </w:rPr>
        <w:t>por concepto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capital</w:t>
      </w:r>
      <w:r>
        <w:rPr/>
        <w:t> </w:t>
      </w:r>
      <w:r>
        <w:rPr>
          <w:w w:val="80"/>
        </w:rPr>
        <w:t>durante</w:t>
      </w:r>
      <w:r>
        <w:rPr/>
        <w:t> </w:t>
      </w:r>
      <w:r>
        <w:rPr>
          <w:w w:val="80"/>
        </w:rPr>
        <w:t>el</w:t>
      </w:r>
      <w:r>
        <w:rPr/>
        <w:t> </w:t>
      </w:r>
      <w:r>
        <w:rPr>
          <w:w w:val="80"/>
        </w:rPr>
        <w:t>ejercicio</w:t>
      </w:r>
      <w:r>
        <w:rPr/>
        <w:t> </w:t>
      </w:r>
      <w:r>
        <w:rPr>
          <w:w w:val="80"/>
        </w:rPr>
        <w:t>fiscal</w:t>
      </w:r>
      <w:r>
        <w:rPr/>
        <w:t> </w:t>
      </w:r>
      <w:r>
        <w:rPr>
          <w:w w:val="80"/>
        </w:rPr>
        <w:t>2025,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conformidad</w:t>
      </w:r>
      <w:r>
        <w:rPr/>
        <w:t> </w:t>
      </w:r>
      <w:r>
        <w:rPr>
          <w:w w:val="80"/>
        </w:rPr>
        <w:t>con </w:t>
      </w:r>
      <w:r>
        <w:rPr>
          <w:spacing w:val="-2"/>
          <w:w w:val="85"/>
        </w:rPr>
        <w:t>las tablas de amortización de los distintos financiamientos contratados por el Estado de Nayarit.</w:t>
      </w:r>
    </w:p>
    <w:p>
      <w:pPr>
        <w:pStyle w:val="BodyText"/>
        <w:spacing w:before="128"/>
      </w:pPr>
    </w:p>
    <w:p>
      <w:pPr>
        <w:pStyle w:val="BodyText"/>
        <w:spacing w:line="364" w:lineRule="auto" w:before="1"/>
        <w:ind w:left="187" w:right="533" w:firstLine="708"/>
        <w:jc w:val="both"/>
      </w:pPr>
      <w:r>
        <w:rPr>
          <w:w w:val="85"/>
        </w:rPr>
        <w:t>Por su parte, la Deuda Pública de Largo Plazo importa la cantidad de $ 5,205,717,605.22 (cinco mil doscientos cinco</w:t>
      </w:r>
      <w:r>
        <w:rPr>
          <w:spacing w:val="-2"/>
          <w:w w:val="85"/>
        </w:rPr>
        <w:t> </w:t>
      </w:r>
      <w:r>
        <w:rPr>
          <w:w w:val="85"/>
        </w:rPr>
        <w:t>millones setecientos diecisiete mil</w:t>
      </w:r>
      <w:r>
        <w:rPr>
          <w:spacing w:val="-1"/>
          <w:w w:val="85"/>
        </w:rPr>
        <w:t> </w:t>
      </w:r>
      <w:r>
        <w:rPr>
          <w:w w:val="85"/>
        </w:rPr>
        <w:t>seiscientos</w:t>
      </w:r>
      <w:r>
        <w:rPr>
          <w:spacing w:val="-1"/>
          <w:w w:val="85"/>
        </w:rPr>
        <w:t> </w:t>
      </w:r>
      <w:r>
        <w:rPr>
          <w:w w:val="85"/>
        </w:rPr>
        <w:t>cinco pesos</w:t>
      </w:r>
      <w:r>
        <w:rPr>
          <w:spacing w:val="-1"/>
          <w:w w:val="85"/>
        </w:rPr>
        <w:t> </w:t>
      </w:r>
      <w:r>
        <w:rPr>
          <w:w w:val="85"/>
        </w:rPr>
        <w:t>22/100 m.</w:t>
      </w:r>
      <w:r>
        <w:rPr>
          <w:spacing w:val="-3"/>
          <w:w w:val="85"/>
        </w:rPr>
        <w:t> </w:t>
      </w:r>
      <w:r>
        <w:rPr>
          <w:w w:val="85"/>
        </w:rPr>
        <w:t>n.)</w:t>
      </w:r>
      <w:r>
        <w:rPr>
          <w:spacing w:val="-1"/>
          <w:w w:val="85"/>
        </w:rPr>
        <w:t> </w:t>
      </w:r>
      <w:r>
        <w:rPr>
          <w:w w:val="85"/>
        </w:rPr>
        <w:t>que representa un </w:t>
      </w:r>
      <w:r>
        <w:rPr>
          <w:w w:val="80"/>
        </w:rPr>
        <w:t>4.35% en relación con el cálculo estimado del PIB al cierre de 2024; precisando que este monto corresponde al </w:t>
      </w:r>
      <w:r>
        <w:rPr>
          <w:w w:val="90"/>
        </w:rPr>
        <w:t>saldo</w:t>
      </w:r>
      <w:r>
        <w:rPr>
          <w:w w:val="90"/>
        </w:rPr>
        <w:t> estimado</w:t>
      </w:r>
      <w:r>
        <w:rPr>
          <w:w w:val="90"/>
        </w:rPr>
        <w:t> de</w:t>
      </w:r>
      <w:r>
        <w:rPr>
          <w:w w:val="90"/>
        </w:rPr>
        <w:t> cierre</w:t>
      </w:r>
      <w:r>
        <w:rPr>
          <w:w w:val="90"/>
        </w:rPr>
        <w:t> en</w:t>
      </w:r>
      <w:r>
        <w:rPr>
          <w:w w:val="90"/>
        </w:rPr>
        <w:t> 2025</w:t>
      </w:r>
      <w:r>
        <w:rPr>
          <w:w w:val="90"/>
        </w:rPr>
        <w:t> para</w:t>
      </w:r>
      <w:r>
        <w:rPr>
          <w:w w:val="90"/>
        </w:rPr>
        <w:t> pagarse</w:t>
      </w:r>
      <w:r>
        <w:rPr>
          <w:w w:val="90"/>
        </w:rPr>
        <w:t> en</w:t>
      </w:r>
      <w:r>
        <w:rPr>
          <w:w w:val="90"/>
        </w:rPr>
        <w:t> los</w:t>
      </w:r>
      <w:r>
        <w:rPr>
          <w:w w:val="90"/>
        </w:rPr>
        <w:t> ejercicios</w:t>
      </w:r>
      <w:r>
        <w:rPr>
          <w:w w:val="90"/>
        </w:rPr>
        <w:t> posteriores,</w:t>
      </w:r>
      <w:r>
        <w:rPr>
          <w:w w:val="90"/>
        </w:rPr>
        <w:t> de</w:t>
      </w:r>
      <w:r>
        <w:rPr>
          <w:w w:val="90"/>
        </w:rPr>
        <w:t> conformidad</w:t>
      </w:r>
      <w:r>
        <w:rPr>
          <w:w w:val="90"/>
        </w:rPr>
        <w:t> con</w:t>
      </w:r>
      <w:r>
        <w:rPr>
          <w:w w:val="90"/>
        </w:rPr>
        <w:t> las </w:t>
      </w:r>
      <w:r>
        <w:rPr>
          <w:w w:val="85"/>
        </w:rPr>
        <w:t>condiciones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contratación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distintos</w:t>
      </w:r>
      <w:r>
        <w:rPr>
          <w:spacing w:val="-6"/>
          <w:w w:val="85"/>
        </w:rPr>
        <w:t> </w:t>
      </w:r>
      <w:r>
        <w:rPr>
          <w:w w:val="85"/>
        </w:rPr>
        <w:t>créditos</w:t>
      </w:r>
      <w:r>
        <w:rPr>
          <w:spacing w:val="-5"/>
          <w:w w:val="85"/>
        </w:rPr>
        <w:t> </w:t>
      </w:r>
      <w:r>
        <w:rPr>
          <w:w w:val="85"/>
        </w:rPr>
        <w:t>suscritos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nuestra</w:t>
      </w:r>
      <w:r>
        <w:rPr>
          <w:spacing w:val="-5"/>
          <w:w w:val="85"/>
        </w:rPr>
        <w:t> </w:t>
      </w:r>
      <w:r>
        <w:rPr>
          <w:w w:val="85"/>
        </w:rPr>
        <w:t>entidad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banca</w:t>
      </w:r>
      <w:r>
        <w:rPr>
          <w:spacing w:val="-6"/>
          <w:w w:val="85"/>
        </w:rPr>
        <w:t> </w:t>
      </w:r>
      <w:r>
        <w:rPr>
          <w:w w:val="85"/>
        </w:rPr>
        <w:t>comercial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la </w:t>
      </w:r>
      <w:r>
        <w:rPr>
          <w:w w:val="90"/>
        </w:rPr>
        <w:t>banca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desarrollo.</w:t>
      </w:r>
    </w:p>
    <w:p>
      <w:pPr>
        <w:pStyle w:val="BodyText"/>
        <w:spacing w:before="74"/>
      </w:pPr>
    </w:p>
    <w:p>
      <w:pPr>
        <w:pStyle w:val="Heading1"/>
        <w:jc w:val="both"/>
      </w:pPr>
      <w:r>
        <w:rPr>
          <w:w w:val="85"/>
        </w:rPr>
        <w:t>2.5.3.-</w:t>
      </w:r>
      <w:r>
        <w:rPr>
          <w:spacing w:val="-2"/>
        </w:rPr>
        <w:t> </w:t>
      </w:r>
      <w:r>
        <w:rPr>
          <w:w w:val="85"/>
        </w:rPr>
        <w:t>Endeudamiento</w:t>
      </w:r>
      <w:r>
        <w:rPr>
          <w:spacing w:val="-3"/>
        </w:rPr>
        <w:t> </w:t>
      </w:r>
      <w:r>
        <w:rPr>
          <w:spacing w:val="-4"/>
          <w:w w:val="85"/>
        </w:rPr>
        <w:t>neto</w:t>
      </w:r>
    </w:p>
    <w:p>
      <w:pPr>
        <w:pStyle w:val="BodyText"/>
        <w:spacing w:line="364" w:lineRule="auto" w:before="281"/>
        <w:ind w:left="187" w:right="534" w:firstLine="707"/>
        <w:jc w:val="both"/>
      </w:pPr>
      <w:r>
        <w:rPr>
          <w:w w:val="85"/>
        </w:rPr>
        <w:t>Como se</w:t>
      </w:r>
      <w:r>
        <w:rPr>
          <w:spacing w:val="-1"/>
          <w:w w:val="85"/>
        </w:rPr>
        <w:t> </w:t>
      </w:r>
      <w:r>
        <w:rPr>
          <w:w w:val="85"/>
        </w:rPr>
        <w:t>anticipó en</w:t>
      </w:r>
      <w:r>
        <w:rPr>
          <w:spacing w:val="-1"/>
          <w:w w:val="85"/>
        </w:rPr>
        <w:t> </w:t>
      </w:r>
      <w:r>
        <w:rPr>
          <w:w w:val="85"/>
        </w:rPr>
        <w:t>el</w:t>
      </w:r>
      <w:r>
        <w:rPr>
          <w:spacing w:val="-1"/>
          <w:w w:val="85"/>
        </w:rPr>
        <w:t> </w:t>
      </w:r>
      <w:r>
        <w:rPr>
          <w:w w:val="85"/>
        </w:rPr>
        <w:t>anterior apartado, en el</w:t>
      </w:r>
      <w:r>
        <w:rPr>
          <w:spacing w:val="-1"/>
          <w:w w:val="85"/>
        </w:rPr>
        <w:t> </w:t>
      </w:r>
      <w:r>
        <w:rPr>
          <w:w w:val="85"/>
        </w:rPr>
        <w:t>Ejercicio 2024 hubo un</w:t>
      </w:r>
      <w:r>
        <w:rPr>
          <w:spacing w:val="-1"/>
          <w:w w:val="85"/>
        </w:rPr>
        <w:t> </w:t>
      </w:r>
      <w:r>
        <w:rPr>
          <w:w w:val="85"/>
        </w:rPr>
        <w:t>Desendeudamiento Neto</w:t>
      </w:r>
      <w:r>
        <w:rPr>
          <w:spacing w:val="-1"/>
          <w:w w:val="85"/>
        </w:rPr>
        <w:t> </w:t>
      </w:r>
      <w:r>
        <w:rPr>
          <w:w w:val="85"/>
        </w:rPr>
        <w:t>del </w:t>
      </w:r>
      <w:r>
        <w:rPr>
          <w:w w:val="80"/>
        </w:rPr>
        <w:t>Sector Público Presupuestario de Nayarit por la cantidad de $ 145,640,006.28 (ciento cuarenta y cinco millones </w:t>
      </w:r>
      <w:r>
        <w:rPr>
          <w:spacing w:val="-2"/>
          <w:w w:val="85"/>
        </w:rPr>
        <w:t>seiscientos cuarenta mil seis pesos 28/100 m. n.), mismo que se integra de la siguiente manera:</w:t>
      </w:r>
    </w:p>
    <w:p>
      <w:pPr>
        <w:spacing w:line="297" w:lineRule="auto" w:before="111"/>
        <w:ind w:left="2767" w:right="3143" w:firstLine="849"/>
        <w:jc w:val="left"/>
        <w:rPr>
          <w:sz w:val="12"/>
        </w:rPr>
      </w:pPr>
      <w:r>
        <w:rPr>
          <w:sz w:val="12"/>
        </w:rPr>
        <w:t>GOBIERNO</w:t>
      </w:r>
      <w:r>
        <w:rPr>
          <w:spacing w:val="-1"/>
          <w:sz w:val="12"/>
        </w:rPr>
        <w:t> </w:t>
      </w:r>
      <w:r>
        <w:rPr>
          <w:sz w:val="12"/>
        </w:rPr>
        <w:t>DEL ESTADO DE NAYARIT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ENDEUDAMIENTO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NETO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DEL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SECTOR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PÚBLICO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PRESUPUESTARIO</w:t>
      </w:r>
    </w:p>
    <w:p>
      <w:pPr>
        <w:spacing w:line="133" w:lineRule="exact" w:before="0"/>
        <w:ind w:left="0" w:right="377" w:firstLine="0"/>
        <w:jc w:val="center"/>
        <w:rPr>
          <w:sz w:val="12"/>
        </w:rPr>
      </w:pPr>
      <w:r>
        <w:rPr>
          <w:spacing w:val="-2"/>
          <w:sz w:val="12"/>
        </w:rPr>
        <w:t>(Pesos)</w:t>
      </w:r>
    </w:p>
    <w:p>
      <w:pPr>
        <w:pStyle w:val="BodyText"/>
        <w:spacing w:before="52"/>
        <w:rPr>
          <w:sz w:val="12"/>
        </w:rPr>
      </w:pPr>
    </w:p>
    <w:p>
      <w:pPr>
        <w:spacing w:before="0"/>
        <w:ind w:left="0" w:right="1825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1176521</wp:posOffset>
                </wp:positionH>
                <wp:positionV relativeFrom="paragraph">
                  <wp:posOffset>-7913</wp:posOffset>
                </wp:positionV>
                <wp:extent cx="5864860" cy="13468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864860" cy="134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24"/>
                              <w:gridCol w:w="1140"/>
                              <w:gridCol w:w="1202"/>
                              <w:gridCol w:w="1202"/>
                              <w:gridCol w:w="1332"/>
                              <w:gridCol w:w="626"/>
                              <w:gridCol w:w="1279"/>
                              <w:gridCol w:w="595"/>
                            </w:tblGrid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724" w:type="dxa"/>
                                  <w:vMerge w:val="restart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2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121"/>
                                    <w:ind w:left="15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>Registrado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gridSpan w:val="2"/>
                                  <w:vMerge w:val="restart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12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7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2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gridSpan w:val="2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>Aprobado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7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78132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31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>Aprobado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29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>Registrado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4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42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1"/>
                                    <w:ind w:left="31" w:righ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95,935,238.28)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145,640,006.28)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2" w:val="left" w:leader="none"/>
                                    </w:tabs>
                                    <w:spacing w:before="9"/>
                                    <w:ind w:righ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49,704,768.00)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6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51.8%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5"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Sector</w:t>
                                  </w:r>
                                  <w:r>
                                    <w:rPr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Gobierno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95,935,238.28)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145,640,006.28)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2" w:val="left" w:leader="none"/>
                                    </w:tabs>
                                    <w:spacing w:before="64"/>
                                    <w:ind w:right="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49,704,768.00)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6"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51.8%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5"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5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Financiamiento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Deuda Pública Interna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5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Amortización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95,935,238.28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49,704,768.00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6" w:righ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51.8%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"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Deuda Pública Directa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95,935,238.28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145,640,006.28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49,704,768.00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36" w:righ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51.8%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5" w:righ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39519pt;margin-top:-.623092pt;width:461.8pt;height:106.05pt;mso-position-horizontal-relative:page;mso-position-vertical-relative:paragraph;z-index:1573120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24"/>
                        <w:gridCol w:w="1140"/>
                        <w:gridCol w:w="1202"/>
                        <w:gridCol w:w="1202"/>
                        <w:gridCol w:w="1332"/>
                        <w:gridCol w:w="626"/>
                        <w:gridCol w:w="1279"/>
                        <w:gridCol w:w="595"/>
                      </w:tblGrid>
                      <w:tr>
                        <w:trPr>
                          <w:trHeight w:val="151" w:hRule="atLeast"/>
                        </w:trPr>
                        <w:tc>
                          <w:tcPr>
                            <w:tcW w:w="1724" w:type="dxa"/>
                            <w:vMerge w:val="restart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before="87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121"/>
                              <w:ind w:left="15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Registrado</w:t>
                            </w:r>
                          </w:p>
                        </w:tc>
                        <w:tc>
                          <w:tcPr>
                            <w:tcW w:w="2404" w:type="dxa"/>
                            <w:gridSpan w:val="2"/>
                            <w:vMerge w:val="restart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before="87"/>
                              <w:ind w:left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832" w:type="dxa"/>
                            <w:gridSpan w:val="4"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724" w:type="dxa"/>
                            <w:vMerge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gridSpan w:val="2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2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74" w:type="dxa"/>
                            <w:gridSpan w:val="2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Aprobado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724" w:type="dxa"/>
                            <w:vMerge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</w:tcBorders>
                            <w:shd w:val="clear" w:color="auto" w:fill="78132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31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Aprobado</w:t>
                            </w:r>
                          </w:p>
                        </w:tc>
                        <w:tc>
                          <w:tcPr>
                            <w:tcW w:w="1202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29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Registrado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4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  <w:tc>
                          <w:tcPr>
                            <w:tcW w:w="626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79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42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121" w:lineRule="exact" w:before="11"/>
                              <w:ind w:left="31" w:righ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2"/>
                              </w:rPr>
                              <w:t>%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7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95,935,238.28)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145,640,006.28)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145,640,006.28)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62" w:val="left" w:leader="none"/>
                              </w:tabs>
                              <w:spacing w:before="9"/>
                              <w:ind w:righ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49,704,768.00)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6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51.8%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5"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0.0%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2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Sector</w:t>
                            </w:r>
                            <w:r>
                              <w:rPr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Gobierno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95,935,238.28)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145,640,006.28)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145,640,006.28)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62" w:val="left" w:leader="none"/>
                              </w:tabs>
                              <w:spacing w:before="64"/>
                              <w:ind w:right="5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49,704,768.00)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36"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51.8%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25"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0.0%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15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Financiamiento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Deuda Pública Interna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3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15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Amortización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95,935,238.28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145,640,006.28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145,640,006.28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49,704,768.00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36" w:righ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51.8%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25"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0.0%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17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3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Deuda Pública Directa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95,935,238.28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145,640,006.28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145,640,006.28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49,704,768.00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36" w:righ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51.8%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righ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25" w:righ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0.0%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z w:val="12"/>
        </w:rPr>
        <w:t>Variación</w:t>
      </w:r>
      <w:r>
        <w:rPr>
          <w:color w:val="FFFFFF"/>
          <w:spacing w:val="18"/>
          <w:sz w:val="12"/>
        </w:rPr>
        <w:t> </w:t>
      </w:r>
      <w:r>
        <w:rPr>
          <w:color w:val="FFFFFF"/>
          <w:sz w:val="12"/>
        </w:rPr>
        <w:t>respecto</w:t>
      </w:r>
      <w:r>
        <w:rPr>
          <w:color w:val="FFFFFF"/>
          <w:spacing w:val="18"/>
          <w:sz w:val="12"/>
        </w:rPr>
        <w:t> </w:t>
      </w:r>
      <w:r>
        <w:rPr>
          <w:color w:val="FFFFFF"/>
          <w:spacing w:val="-5"/>
          <w:sz w:val="12"/>
        </w:rPr>
        <w:t>a: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6"/>
        <w:rPr>
          <w:sz w:val="12"/>
        </w:rPr>
      </w:pPr>
    </w:p>
    <w:p>
      <w:pPr>
        <w:spacing w:before="1"/>
        <w:ind w:left="146" w:right="0" w:firstLine="0"/>
        <w:jc w:val="left"/>
        <w:rPr>
          <w:sz w:val="12"/>
        </w:rPr>
      </w:pPr>
      <w:r>
        <w:rPr>
          <w:spacing w:val="-6"/>
          <w:sz w:val="12"/>
        </w:rPr>
        <w:t>Fuente:</w:t>
      </w:r>
      <w:r>
        <w:rPr>
          <w:spacing w:val="4"/>
          <w:sz w:val="12"/>
        </w:rPr>
        <w:t> </w:t>
      </w:r>
      <w:r>
        <w:rPr>
          <w:spacing w:val="-6"/>
          <w:sz w:val="12"/>
        </w:rPr>
        <w:t>Secretaría</w:t>
      </w:r>
      <w:r>
        <w:rPr>
          <w:spacing w:val="8"/>
          <w:sz w:val="12"/>
        </w:rPr>
        <w:t> </w:t>
      </w:r>
      <w:r>
        <w:rPr>
          <w:spacing w:val="-6"/>
          <w:sz w:val="12"/>
        </w:rPr>
        <w:t>de</w:t>
      </w:r>
      <w:r>
        <w:rPr>
          <w:spacing w:val="8"/>
          <w:sz w:val="12"/>
        </w:rPr>
        <w:t> </w:t>
      </w:r>
      <w:r>
        <w:rPr>
          <w:spacing w:val="-6"/>
          <w:sz w:val="12"/>
        </w:rPr>
        <w:t>Administración</w:t>
      </w:r>
      <w:r>
        <w:rPr>
          <w:spacing w:val="8"/>
          <w:sz w:val="12"/>
        </w:rPr>
        <w:t> </w:t>
      </w:r>
      <w:r>
        <w:rPr>
          <w:spacing w:val="-6"/>
          <w:sz w:val="12"/>
        </w:rPr>
        <w:t>y</w:t>
      </w:r>
      <w:r>
        <w:rPr>
          <w:spacing w:val="15"/>
          <w:sz w:val="12"/>
        </w:rPr>
        <w:t> </w:t>
      </w:r>
      <w:r>
        <w:rPr>
          <w:spacing w:val="-6"/>
          <w:sz w:val="12"/>
        </w:rPr>
        <w:t>Finanzas</w:t>
      </w:r>
    </w:p>
    <w:p>
      <w:pPr>
        <w:pStyle w:val="BodyText"/>
        <w:spacing w:before="67"/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5"/>
        </w:rPr>
        <w:t>Durante</w:t>
      </w:r>
      <w:r>
        <w:rPr/>
        <w:t> </w:t>
      </w:r>
      <w:r>
        <w:rPr>
          <w:w w:val="85"/>
        </w:rPr>
        <w:t>el</w:t>
      </w:r>
      <w:r>
        <w:rPr>
          <w:spacing w:val="22"/>
        </w:rPr>
        <w:t> </w:t>
      </w:r>
      <w:r>
        <w:rPr>
          <w:w w:val="85"/>
        </w:rPr>
        <w:t>período</w:t>
      </w:r>
      <w:r>
        <w:rPr>
          <w:spacing w:val="21"/>
        </w:rPr>
        <w:t> </w:t>
      </w:r>
      <w:r>
        <w:rPr>
          <w:w w:val="85"/>
        </w:rPr>
        <w:t>que</w:t>
      </w:r>
      <w:r>
        <w:rPr>
          <w:spacing w:val="21"/>
        </w:rPr>
        <w:t> </w:t>
      </w:r>
      <w:r>
        <w:rPr>
          <w:w w:val="85"/>
        </w:rPr>
        <w:t>se</w:t>
      </w:r>
      <w:r>
        <w:rPr>
          <w:spacing w:val="21"/>
        </w:rPr>
        <w:t> </w:t>
      </w:r>
      <w:r>
        <w:rPr>
          <w:w w:val="85"/>
        </w:rPr>
        <w:t>reporta</w:t>
      </w:r>
      <w:r>
        <w:rPr>
          <w:spacing w:val="21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registraron</w:t>
      </w:r>
      <w:r>
        <w:rPr>
          <w:spacing w:val="22"/>
        </w:rPr>
        <w:t> </w:t>
      </w:r>
      <w:r>
        <w:rPr>
          <w:w w:val="85"/>
        </w:rPr>
        <w:t>nuevos</w:t>
      </w:r>
      <w:r>
        <w:rPr>
          <w:spacing w:val="21"/>
        </w:rPr>
        <w:t> </w:t>
      </w:r>
      <w:r>
        <w:rPr>
          <w:w w:val="85"/>
        </w:rPr>
        <w:t>financiamientos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congruencia</w:t>
      </w:r>
      <w:r>
        <w:rPr>
          <w:spacing w:val="-6"/>
          <w:w w:val="85"/>
        </w:rPr>
        <w:t> </w:t>
      </w:r>
      <w:r>
        <w:rPr>
          <w:w w:val="85"/>
        </w:rPr>
        <w:t>con </w:t>
      </w:r>
      <w:r>
        <w:rPr>
          <w:w w:val="90"/>
        </w:rPr>
        <w:t>el</w:t>
      </w:r>
      <w:r>
        <w:rPr>
          <w:w w:val="90"/>
        </w:rPr>
        <w:t> monto</w:t>
      </w:r>
      <w:r>
        <w:rPr>
          <w:w w:val="90"/>
        </w:rPr>
        <w:t> referido,</w:t>
      </w:r>
      <w:r>
        <w:rPr>
          <w:w w:val="90"/>
        </w:rPr>
        <w:t> los</w:t>
      </w:r>
      <w:r>
        <w:rPr>
          <w:w w:val="90"/>
        </w:rPr>
        <w:t> registros</w:t>
      </w:r>
      <w:r>
        <w:rPr>
          <w:w w:val="90"/>
        </w:rPr>
        <w:t> correspondientes</w:t>
      </w:r>
      <w:r>
        <w:rPr>
          <w:w w:val="90"/>
        </w:rPr>
        <w:t> a</w:t>
      </w:r>
      <w:r>
        <w:rPr>
          <w:w w:val="90"/>
        </w:rPr>
        <w:t> la</w:t>
      </w:r>
      <w:r>
        <w:rPr>
          <w:w w:val="90"/>
        </w:rPr>
        <w:t> amortización</w:t>
      </w:r>
      <w:r>
        <w:rPr>
          <w:w w:val="90"/>
        </w:rPr>
        <w:t> de</w:t>
      </w:r>
      <w:r>
        <w:rPr>
          <w:w w:val="90"/>
        </w:rPr>
        <w:t> la</w:t>
      </w:r>
      <w:r>
        <w:rPr>
          <w:w w:val="90"/>
        </w:rPr>
        <w:t> deuda</w:t>
      </w:r>
      <w:r>
        <w:rPr>
          <w:w w:val="90"/>
        </w:rPr>
        <w:t> pública</w:t>
      </w:r>
      <w:r>
        <w:rPr>
          <w:w w:val="90"/>
        </w:rPr>
        <w:t> de</w:t>
      </w:r>
      <w:r>
        <w:rPr>
          <w:w w:val="90"/>
        </w:rPr>
        <w:t> largo</w:t>
      </w:r>
      <w:r>
        <w:rPr>
          <w:w w:val="90"/>
        </w:rPr>
        <w:t> plazo </w:t>
      </w:r>
      <w:r>
        <w:rPr>
          <w:spacing w:val="-2"/>
          <w:w w:val="85"/>
        </w:rPr>
        <w:t>ascendieron en 2024 a un importe de $ 145,640,006.28 (ciento cuarenta y cinco millones seiscientos cuarenta </w:t>
      </w:r>
      <w:r>
        <w:rPr>
          <w:w w:val="85"/>
        </w:rPr>
        <w:t>mil seis</w:t>
      </w:r>
      <w:r>
        <w:rPr>
          <w:spacing w:val="-2"/>
          <w:w w:val="85"/>
        </w:rPr>
        <w:t> </w:t>
      </w:r>
      <w:r>
        <w:rPr>
          <w:w w:val="85"/>
        </w:rPr>
        <w:t>pesos 28/100 m. n.),</w:t>
      </w:r>
      <w:r>
        <w:rPr>
          <w:spacing w:val="-3"/>
          <w:w w:val="85"/>
        </w:rPr>
        <w:t> </w:t>
      </w:r>
      <w:r>
        <w:rPr>
          <w:w w:val="85"/>
        </w:rPr>
        <w:t>con el detalle siguiente:</w:t>
      </w:r>
    </w:p>
    <w:p>
      <w:pPr>
        <w:pStyle w:val="BodyText"/>
        <w:spacing w:after="0" w:line="364" w:lineRule="auto"/>
        <w:jc w:val="both"/>
        <w:sectPr>
          <w:pgSz w:w="12240" w:h="15840"/>
          <w:pgMar w:header="862" w:footer="790" w:top="2800" w:bottom="980" w:left="1800" w:right="7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4"/>
        <w:gridCol w:w="1397"/>
      </w:tblGrid>
      <w:tr>
        <w:trPr>
          <w:trHeight w:val="390" w:hRule="atLeast"/>
        </w:trPr>
        <w:tc>
          <w:tcPr>
            <w:tcW w:w="3924" w:type="dxa"/>
            <w:shd w:val="clear" w:color="auto" w:fill="781328"/>
          </w:tcPr>
          <w:p>
            <w:pPr>
              <w:pStyle w:val="TableParagraph"/>
              <w:spacing w:before="102"/>
              <w:ind w:left="24"/>
              <w:jc w:val="center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CONCEPTO</w:t>
            </w:r>
          </w:p>
        </w:tc>
        <w:tc>
          <w:tcPr>
            <w:tcW w:w="1397" w:type="dxa"/>
            <w:shd w:val="clear" w:color="auto" w:fill="781328"/>
          </w:tcPr>
          <w:p>
            <w:pPr>
              <w:pStyle w:val="TableParagraph"/>
              <w:spacing w:before="102"/>
              <w:ind w:left="423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IMPORTE</w:t>
            </w:r>
          </w:p>
        </w:tc>
      </w:tr>
      <w:tr>
        <w:trPr>
          <w:trHeight w:val="755" w:hRule="atLeast"/>
        </w:trPr>
        <w:tc>
          <w:tcPr>
            <w:tcW w:w="3924" w:type="dxa"/>
            <w:vMerge w:val="restart"/>
          </w:tcPr>
          <w:p>
            <w:pPr>
              <w:pStyle w:val="TableParagraph"/>
              <w:spacing w:before="4"/>
              <w:ind w:left="29"/>
              <w:jc w:val="both"/>
              <w:rPr>
                <w:sz w:val="13"/>
              </w:rPr>
            </w:pPr>
            <w:r>
              <w:rPr>
                <w:spacing w:val="-7"/>
                <w:sz w:val="13"/>
              </w:rPr>
              <w:t>Banca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Comercial</w:t>
            </w:r>
          </w:p>
          <w:p>
            <w:pPr>
              <w:pStyle w:val="TableParagraph"/>
              <w:spacing w:line="290" w:lineRule="auto" w:before="95"/>
              <w:ind w:left="459" w:right="2445" w:hanging="28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BBVA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Bancomer,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S.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A.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Crédito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7"/>
                <w:w w:val="90"/>
                <w:sz w:val="13"/>
              </w:rPr>
              <w:t>9688507071</w:t>
            </w:r>
          </w:p>
          <w:p>
            <w:pPr>
              <w:pStyle w:val="TableParagraph"/>
              <w:spacing w:line="144" w:lineRule="exact"/>
              <w:ind w:left="459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Crédito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9688479904</w:t>
            </w:r>
          </w:p>
          <w:p>
            <w:pPr>
              <w:pStyle w:val="TableParagraph"/>
              <w:spacing w:before="28"/>
              <w:ind w:left="179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Suma:</w:t>
            </w:r>
          </w:p>
          <w:p>
            <w:pPr>
              <w:pStyle w:val="TableParagraph"/>
              <w:spacing w:before="58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24" w:right="11"/>
              <w:jc w:val="center"/>
              <w:rPr>
                <w:sz w:val="13"/>
              </w:rPr>
            </w:pPr>
            <w:r>
              <w:rPr>
                <w:spacing w:val="-6"/>
                <w:sz w:val="13"/>
              </w:rPr>
              <w:t>Suma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6"/>
                <w:sz w:val="13"/>
              </w:rPr>
              <w:t>Banca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6"/>
                <w:sz w:val="13"/>
              </w:rPr>
              <w:t>Comercial</w:t>
            </w:r>
          </w:p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ind w:left="29"/>
              <w:jc w:val="both"/>
              <w:rPr>
                <w:sz w:val="13"/>
              </w:rPr>
            </w:pPr>
            <w:r>
              <w:rPr>
                <w:spacing w:val="-6"/>
                <w:sz w:val="13"/>
              </w:rPr>
              <w:t>Banca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6"/>
                <w:sz w:val="13"/>
              </w:rPr>
              <w:t>Desarrollo</w:t>
            </w:r>
          </w:p>
          <w:p>
            <w:pPr>
              <w:pStyle w:val="TableParagraph"/>
              <w:spacing w:line="360" w:lineRule="auto" w:before="71"/>
              <w:ind w:left="173" w:right="1930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Banobras,</w:t>
            </w:r>
            <w:r>
              <w:rPr>
                <w:spacing w:val="-6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S.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N.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C.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(Crédito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13416)</w:t>
            </w:r>
            <w:r>
              <w:rPr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Banobras,</w:t>
            </w:r>
            <w:r>
              <w:rPr>
                <w:spacing w:val="-6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S.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N.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C.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(Crédito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13417)</w:t>
            </w:r>
            <w:r>
              <w:rPr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Banobras,</w:t>
            </w:r>
            <w:r>
              <w:rPr>
                <w:spacing w:val="-6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S.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N.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C.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(Crédito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13576)</w:t>
            </w:r>
            <w:r>
              <w:rPr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Banobras,</w:t>
            </w:r>
            <w:r>
              <w:rPr>
                <w:spacing w:val="-6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S.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N.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C.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(Crédito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13643)</w:t>
            </w:r>
            <w:r>
              <w:rPr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Banobras,</w:t>
            </w:r>
            <w:r>
              <w:rPr>
                <w:spacing w:val="-3"/>
                <w:sz w:val="13"/>
              </w:rPr>
              <w:t> </w:t>
            </w:r>
            <w:r>
              <w:rPr>
                <w:w w:val="90"/>
                <w:sz w:val="13"/>
              </w:rPr>
              <w:t>S.</w:t>
            </w:r>
            <w:r>
              <w:rPr>
                <w:spacing w:val="-2"/>
                <w:sz w:val="13"/>
              </w:rPr>
              <w:t> </w:t>
            </w:r>
            <w:r>
              <w:rPr>
                <w:w w:val="90"/>
                <w:sz w:val="13"/>
              </w:rPr>
              <w:t>N.</w:t>
            </w:r>
            <w:r>
              <w:rPr>
                <w:spacing w:val="-1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C.</w:t>
            </w:r>
            <w:r>
              <w:rPr>
                <w:spacing w:val="-2"/>
                <w:sz w:val="13"/>
              </w:rPr>
              <w:t> </w:t>
            </w:r>
            <w:r>
              <w:rPr>
                <w:w w:val="90"/>
                <w:sz w:val="13"/>
              </w:rPr>
              <w:t>(Crédito</w:t>
            </w:r>
            <w:r>
              <w:rPr>
                <w:spacing w:val="-5"/>
                <w:w w:val="90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13718)</w:t>
            </w:r>
          </w:p>
          <w:p>
            <w:pPr>
              <w:pStyle w:val="TableParagraph"/>
              <w:spacing w:line="145" w:lineRule="exact"/>
              <w:ind w:left="1222"/>
              <w:jc w:val="both"/>
              <w:rPr>
                <w:sz w:val="13"/>
              </w:rPr>
            </w:pPr>
            <w:r>
              <w:rPr>
                <w:spacing w:val="-6"/>
                <w:sz w:val="13"/>
              </w:rPr>
              <w:t>Suma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6"/>
                <w:sz w:val="13"/>
              </w:rPr>
              <w:t>Banca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6"/>
                <w:sz w:val="13"/>
              </w:rPr>
              <w:t>Desarrollo</w:t>
            </w:r>
          </w:p>
          <w:p>
            <w:pPr>
              <w:pStyle w:val="TableParagraph"/>
              <w:spacing w:before="145"/>
              <w:jc w:val="left"/>
              <w:rPr>
                <w:sz w:val="13"/>
              </w:rPr>
            </w:pPr>
          </w:p>
          <w:p>
            <w:pPr>
              <w:pStyle w:val="TableParagraph"/>
              <w:ind w:left="24" w:righ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Total:</w:t>
            </w:r>
          </w:p>
        </w:tc>
        <w:tc>
          <w:tcPr>
            <w:tcW w:w="1397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spacing w:before="129"/>
              <w:jc w:val="left"/>
              <w:rPr>
                <w:sz w:val="13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right="44"/>
              <w:rPr>
                <w:sz w:val="13"/>
              </w:rPr>
            </w:pPr>
            <w:r>
              <w:rPr>
                <w:spacing w:val="-10"/>
                <w:sz w:val="13"/>
              </w:rPr>
              <w:t>$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11,755,814.57</w:t>
            </w:r>
          </w:p>
          <w:p>
            <w:pPr>
              <w:pStyle w:val="TableParagraph"/>
              <w:spacing w:line="136" w:lineRule="exact" w:before="29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1,743,685.43</w:t>
            </w:r>
          </w:p>
        </w:tc>
      </w:tr>
      <w:tr>
        <w:trPr>
          <w:trHeight w:val="162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139" w:lineRule="exact" w:before="4"/>
              <w:ind w:right="68"/>
              <w:rPr>
                <w:sz w:val="13"/>
              </w:rPr>
            </w:pPr>
            <w:r>
              <w:rPr>
                <w:spacing w:val="-2"/>
                <w:sz w:val="13"/>
              </w:rPr>
              <w:t>13,499,500.00</w:t>
            </w:r>
          </w:p>
        </w:tc>
      </w:tr>
      <w:tr>
        <w:trPr>
          <w:trHeight w:val="160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5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tabs>
                <w:tab w:pos="561" w:val="left" w:leader="none"/>
              </w:tabs>
              <w:spacing w:before="4"/>
              <w:ind w:right="44"/>
              <w:rPr>
                <w:sz w:val="13"/>
              </w:rPr>
            </w:pPr>
            <w:r>
              <w:rPr>
                <w:spacing w:val="-10"/>
                <w:sz w:val="13"/>
              </w:rPr>
              <w:t>$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13,499,500.00</w:t>
            </w:r>
          </w:p>
        </w:tc>
      </w:tr>
      <w:tr>
        <w:trPr>
          <w:trHeight w:val="1525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603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92,442,000.00</w:t>
            </w:r>
          </w:p>
          <w:p>
            <w:pPr>
              <w:pStyle w:val="TableParagraph"/>
              <w:spacing w:before="73"/>
              <w:ind w:left="603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20,327,248.42</w:t>
            </w:r>
          </w:p>
          <w:p>
            <w:pPr>
              <w:pStyle w:val="TableParagraph"/>
              <w:spacing w:before="74"/>
              <w:ind w:left="675"/>
              <w:jc w:val="left"/>
              <w:rPr>
                <w:sz w:val="13"/>
              </w:rPr>
            </w:pPr>
            <w:r>
              <w:rPr>
                <w:spacing w:val="-7"/>
                <w:sz w:val="13"/>
              </w:rPr>
              <w:t>4,555,659.58</w:t>
            </w:r>
          </w:p>
          <w:p>
            <w:pPr>
              <w:pStyle w:val="TableParagraph"/>
              <w:spacing w:before="71"/>
              <w:ind w:left="603"/>
              <w:jc w:val="left"/>
              <w:rPr>
                <w:sz w:val="13"/>
              </w:rPr>
            </w:pPr>
            <w:r>
              <w:rPr>
                <w:spacing w:val="-6"/>
                <w:sz w:val="13"/>
              </w:rPr>
              <w:t>10,165,352.33</w:t>
            </w:r>
          </w:p>
          <w:p>
            <w:pPr>
              <w:pStyle w:val="TableParagraph"/>
              <w:spacing w:before="74"/>
              <w:ind w:left="675"/>
              <w:jc w:val="left"/>
              <w:rPr>
                <w:sz w:val="13"/>
              </w:rPr>
            </w:pPr>
            <w:r>
              <w:rPr>
                <w:spacing w:val="-7"/>
                <w:sz w:val="13"/>
              </w:rPr>
              <w:t>4,650,245.95</w:t>
            </w:r>
          </w:p>
        </w:tc>
      </w:tr>
      <w:tr>
        <w:trPr>
          <w:trHeight w:val="180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44"/>
              <w:rPr>
                <w:sz w:val="13"/>
              </w:rPr>
            </w:pPr>
            <w:r>
              <w:rPr>
                <w:spacing w:val="-2"/>
                <w:sz w:val="13"/>
              </w:rPr>
              <w:t>132,140,506.28</w:t>
            </w:r>
          </w:p>
        </w:tc>
      </w:tr>
      <w:tr>
        <w:trPr>
          <w:trHeight w:val="223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781328"/>
          </w:tcPr>
          <w:p>
            <w:pPr>
              <w:pStyle w:val="TableParagraph"/>
              <w:tabs>
                <w:tab w:pos="489" w:val="left" w:leader="none"/>
              </w:tabs>
              <w:spacing w:before="4"/>
              <w:ind w:right="44"/>
              <w:rPr>
                <w:sz w:val="13"/>
              </w:rPr>
            </w:pPr>
            <w:r>
              <w:rPr>
                <w:color w:val="FFFFFF"/>
                <w:spacing w:val="-10"/>
                <w:sz w:val="13"/>
              </w:rPr>
              <w:t>$</w:t>
            </w:r>
            <w:r>
              <w:rPr>
                <w:color w:val="FFFFFF"/>
                <w:sz w:val="13"/>
              </w:rPr>
              <w:tab/>
            </w:r>
            <w:r>
              <w:rPr>
                <w:color w:val="FFFFFF"/>
                <w:spacing w:val="-6"/>
                <w:sz w:val="13"/>
              </w:rPr>
              <w:t>145,640,006.28</w:t>
            </w:r>
          </w:p>
        </w:tc>
      </w:tr>
    </w:tbl>
    <w:p>
      <w:pPr>
        <w:pStyle w:val="BodyText"/>
        <w:spacing w:before="135"/>
        <w:rPr>
          <w:sz w:val="28"/>
        </w:rPr>
      </w:pPr>
    </w:p>
    <w:p>
      <w:pPr>
        <w:pStyle w:val="Heading1"/>
        <w:spacing w:before="1"/>
      </w:pPr>
      <w:r>
        <w:rPr>
          <w:w w:val="85"/>
        </w:rPr>
        <w:t>2.5.4.-</w:t>
      </w:r>
      <w:r>
        <w:rPr>
          <w:spacing w:val="-1"/>
        </w:rPr>
        <w:t> </w:t>
      </w:r>
      <w:r>
        <w:rPr>
          <w:w w:val="85"/>
        </w:rPr>
        <w:t>Costo</w:t>
      </w:r>
      <w:r>
        <w:rPr>
          <w:spacing w:val="-1"/>
        </w:rPr>
        <w:t> </w:t>
      </w:r>
      <w:r>
        <w:rPr>
          <w:w w:val="85"/>
        </w:rPr>
        <w:t>Financiero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-4"/>
        </w:rPr>
        <w:t> </w:t>
      </w:r>
      <w:r>
        <w:rPr>
          <w:w w:val="85"/>
        </w:rPr>
        <w:t>la</w:t>
      </w:r>
      <w:r>
        <w:rPr>
          <w:spacing w:val="-2"/>
        </w:rPr>
        <w:t> </w:t>
      </w:r>
      <w:r>
        <w:rPr>
          <w:spacing w:val="-2"/>
          <w:w w:val="85"/>
        </w:rPr>
        <w:t>Deuda</w:t>
      </w:r>
    </w:p>
    <w:p>
      <w:pPr>
        <w:pStyle w:val="BodyText"/>
        <w:spacing w:before="88"/>
        <w:rPr>
          <w:sz w:val="28"/>
        </w:rPr>
      </w:pPr>
    </w:p>
    <w:p>
      <w:pPr>
        <w:pStyle w:val="BodyText"/>
        <w:spacing w:line="364" w:lineRule="auto"/>
        <w:ind w:left="187" w:right="534" w:firstLine="708"/>
        <w:jc w:val="both"/>
      </w:pPr>
      <w:r>
        <w:rPr>
          <w:w w:val="80"/>
        </w:rPr>
        <w:t>El</w:t>
      </w:r>
      <w:r>
        <w:rPr/>
        <w:t> </w:t>
      </w:r>
      <w:r>
        <w:rPr>
          <w:w w:val="80"/>
        </w:rPr>
        <w:t>Costo</w:t>
      </w:r>
      <w:r>
        <w:rPr/>
        <w:t> </w:t>
      </w:r>
      <w:r>
        <w:rPr>
          <w:w w:val="80"/>
        </w:rPr>
        <w:t>Financiero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la</w:t>
      </w:r>
      <w:r>
        <w:rPr/>
        <w:t> </w:t>
      </w:r>
      <w:r>
        <w:rPr>
          <w:w w:val="80"/>
        </w:rPr>
        <w:t>Deuda</w:t>
      </w:r>
      <w:r>
        <w:rPr/>
        <w:t> </w:t>
      </w:r>
      <w:r>
        <w:rPr>
          <w:w w:val="80"/>
        </w:rPr>
        <w:t>del</w:t>
      </w:r>
      <w:r>
        <w:rPr/>
        <w:t> </w:t>
      </w:r>
      <w:r>
        <w:rPr>
          <w:w w:val="80"/>
        </w:rPr>
        <w:t>Sector</w:t>
      </w:r>
      <w:r>
        <w:rPr/>
        <w:t> </w:t>
      </w:r>
      <w:r>
        <w:rPr>
          <w:w w:val="80"/>
        </w:rPr>
        <w:t>Público</w:t>
      </w:r>
      <w:r>
        <w:rPr/>
        <w:t> </w:t>
      </w:r>
      <w:r>
        <w:rPr>
          <w:w w:val="80"/>
        </w:rPr>
        <w:t>Presupuestario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Nayarit</w:t>
      </w:r>
      <w:r>
        <w:rPr/>
        <w:t> </w:t>
      </w:r>
      <w:r>
        <w:rPr>
          <w:w w:val="80"/>
        </w:rPr>
        <w:t>en</w:t>
      </w:r>
      <w:r>
        <w:rPr/>
        <w:t> </w:t>
      </w:r>
      <w:r>
        <w:rPr>
          <w:w w:val="80"/>
        </w:rPr>
        <w:t>el</w:t>
      </w:r>
      <w:r>
        <w:rPr/>
        <w:t> </w:t>
      </w:r>
      <w:r>
        <w:rPr>
          <w:w w:val="80"/>
        </w:rPr>
        <w:t>año</w:t>
      </w:r>
      <w:r>
        <w:rPr/>
        <w:t> </w:t>
      </w:r>
      <w:r>
        <w:rPr>
          <w:w w:val="80"/>
        </w:rPr>
        <w:t>2024</w:t>
      </w:r>
      <w:r>
        <w:rPr/>
        <w:t> </w:t>
      </w:r>
      <w:r>
        <w:rPr>
          <w:w w:val="80"/>
        </w:rPr>
        <w:t>alcanzó</w:t>
      </w:r>
      <w:r>
        <w:rPr>
          <w:spacing w:val="40"/>
        </w:rPr>
        <w:t> </w:t>
      </w:r>
      <w:r>
        <w:rPr>
          <w:spacing w:val="-2"/>
          <w:w w:val="85"/>
        </w:rPr>
        <w:t>la cifra de $ 655,472,003.52 (seiscientos cincuenta y cinco millones cuatrocientos setenta y dos mil tres pesos </w:t>
      </w:r>
      <w:r>
        <w:rPr>
          <w:w w:val="85"/>
        </w:rPr>
        <w:t>52/100 m. n.), con el comportamiento siguiente:</w:t>
      </w:r>
    </w:p>
    <w:p>
      <w:pPr>
        <w:pStyle w:val="BodyText"/>
        <w:spacing w:before="47"/>
        <w:rPr>
          <w:sz w:val="14"/>
        </w:rPr>
      </w:pPr>
    </w:p>
    <w:p>
      <w:pPr>
        <w:spacing w:before="0"/>
        <w:ind w:left="25" w:right="377" w:firstLine="0"/>
        <w:jc w:val="center"/>
        <w:rPr>
          <w:sz w:val="14"/>
        </w:rPr>
      </w:pPr>
      <w:r>
        <w:rPr>
          <w:spacing w:val="-6"/>
          <w:sz w:val="14"/>
        </w:rPr>
        <w:t>GOBIERNO</w:t>
      </w:r>
      <w:r>
        <w:rPr>
          <w:spacing w:val="2"/>
          <w:sz w:val="14"/>
        </w:rPr>
        <w:t> </w:t>
      </w:r>
      <w:r>
        <w:rPr>
          <w:spacing w:val="-6"/>
          <w:sz w:val="14"/>
        </w:rPr>
        <w:t>DEL</w:t>
      </w:r>
      <w:r>
        <w:rPr>
          <w:spacing w:val="-2"/>
          <w:sz w:val="14"/>
        </w:rPr>
        <w:t> </w:t>
      </w:r>
      <w:r>
        <w:rPr>
          <w:spacing w:val="-6"/>
          <w:sz w:val="14"/>
        </w:rPr>
        <w:t>ESTADO</w:t>
      </w:r>
      <w:r>
        <w:rPr>
          <w:spacing w:val="4"/>
          <w:sz w:val="14"/>
        </w:rPr>
        <w:t> </w:t>
      </w:r>
      <w:r>
        <w:rPr>
          <w:spacing w:val="-6"/>
          <w:sz w:val="14"/>
        </w:rPr>
        <w:t>DE</w:t>
      </w:r>
      <w:r>
        <w:rPr>
          <w:spacing w:val="-5"/>
          <w:sz w:val="14"/>
        </w:rPr>
        <w:t> </w:t>
      </w:r>
      <w:r>
        <w:rPr>
          <w:spacing w:val="-6"/>
          <w:sz w:val="14"/>
        </w:rPr>
        <w:t>NAYARIT</w:t>
      </w:r>
    </w:p>
    <w:p>
      <w:pPr>
        <w:spacing w:before="63"/>
        <w:ind w:left="21" w:right="377" w:firstLine="0"/>
        <w:jc w:val="center"/>
        <w:rPr>
          <w:sz w:val="14"/>
        </w:rPr>
      </w:pPr>
      <w:r>
        <w:rPr>
          <w:spacing w:val="-4"/>
          <w:sz w:val="14"/>
        </w:rPr>
        <w:t>COSTO</w:t>
      </w:r>
      <w:r>
        <w:rPr>
          <w:spacing w:val="-6"/>
          <w:sz w:val="14"/>
        </w:rPr>
        <w:t> </w:t>
      </w:r>
      <w:r>
        <w:rPr>
          <w:spacing w:val="-4"/>
          <w:sz w:val="14"/>
        </w:rPr>
        <w:t>FINANCIERO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DE</w:t>
      </w:r>
      <w:r>
        <w:rPr>
          <w:spacing w:val="-6"/>
          <w:sz w:val="14"/>
        </w:rPr>
        <w:t> </w:t>
      </w:r>
      <w:r>
        <w:rPr>
          <w:spacing w:val="-4"/>
          <w:sz w:val="14"/>
        </w:rPr>
        <w:t>LA</w:t>
      </w:r>
      <w:r>
        <w:rPr>
          <w:spacing w:val="-3"/>
          <w:sz w:val="14"/>
        </w:rPr>
        <w:t> </w:t>
      </w:r>
      <w:r>
        <w:rPr>
          <w:spacing w:val="-4"/>
          <w:sz w:val="14"/>
        </w:rPr>
        <w:t>DEUDA</w:t>
      </w:r>
      <w:r>
        <w:rPr>
          <w:spacing w:val="-6"/>
          <w:sz w:val="14"/>
        </w:rPr>
        <w:t> </w:t>
      </w:r>
      <w:r>
        <w:rPr>
          <w:spacing w:val="-4"/>
          <w:sz w:val="14"/>
        </w:rPr>
        <w:t>DEL</w:t>
      </w:r>
      <w:r>
        <w:rPr>
          <w:spacing w:val="-3"/>
          <w:sz w:val="14"/>
        </w:rPr>
        <w:t> </w:t>
      </w:r>
      <w:r>
        <w:rPr>
          <w:spacing w:val="-4"/>
          <w:sz w:val="14"/>
        </w:rPr>
        <w:t>SECTOR PÚBLICO</w:t>
      </w:r>
      <w:r>
        <w:rPr>
          <w:sz w:val="14"/>
        </w:rPr>
        <w:t> </w:t>
      </w:r>
      <w:r>
        <w:rPr>
          <w:spacing w:val="-4"/>
          <w:sz w:val="14"/>
        </w:rPr>
        <w:t>PRESUPUESTARIO</w:t>
      </w:r>
    </w:p>
    <w:p>
      <w:pPr>
        <w:spacing w:before="60"/>
        <w:ind w:left="15" w:right="377" w:firstLine="0"/>
        <w:jc w:val="center"/>
        <w:rPr>
          <w:sz w:val="14"/>
        </w:rPr>
      </w:pPr>
      <w:r>
        <w:rPr>
          <w:spacing w:val="-2"/>
          <w:sz w:val="14"/>
        </w:rPr>
        <w:t>(Pesos)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1327"/>
        <w:gridCol w:w="1353"/>
        <w:gridCol w:w="1418"/>
        <w:gridCol w:w="1540"/>
        <w:gridCol w:w="782"/>
        <w:gridCol w:w="782"/>
      </w:tblGrid>
      <w:tr>
        <w:trPr>
          <w:trHeight w:val="199" w:hRule="atLeast"/>
        </w:trPr>
        <w:tc>
          <w:tcPr>
            <w:tcW w:w="1685" w:type="dxa"/>
            <w:vMerge w:val="restart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5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68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CONCEPTO</w:t>
            </w:r>
          </w:p>
        </w:tc>
        <w:tc>
          <w:tcPr>
            <w:tcW w:w="1327" w:type="dxa"/>
            <w:vMerge w:val="restart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104"/>
              <w:ind w:left="36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2023</w:t>
            </w:r>
          </w:p>
          <w:p>
            <w:pPr>
              <w:pStyle w:val="TableParagraph"/>
              <w:spacing w:before="1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" w:right="13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Registrado</w:t>
            </w:r>
          </w:p>
        </w:tc>
        <w:tc>
          <w:tcPr>
            <w:tcW w:w="2771" w:type="dxa"/>
            <w:gridSpan w:val="2"/>
            <w:vMerge w:val="restart"/>
            <w:shd w:val="clear" w:color="auto" w:fill="781328"/>
          </w:tcPr>
          <w:p>
            <w:pPr>
              <w:pStyle w:val="TableParagraph"/>
              <w:spacing w:before="104"/>
              <w:ind w:left="23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2024</w:t>
            </w:r>
          </w:p>
        </w:tc>
        <w:tc>
          <w:tcPr>
            <w:tcW w:w="3104" w:type="dxa"/>
            <w:gridSpan w:val="3"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line="154" w:lineRule="exact"/>
              <w:ind w:left="829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Variaciones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Respecto</w:t>
            </w:r>
            <w:r>
              <w:rPr>
                <w:color w:val="FFFFFF"/>
                <w:spacing w:val="13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a:</w:t>
            </w:r>
          </w:p>
        </w:tc>
      </w:tr>
      <w:tr>
        <w:trPr>
          <w:trHeight w:val="199" w:hRule="atLeast"/>
        </w:trPr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line="153" w:lineRule="exact"/>
              <w:ind w:left="34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Estimado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6"/>
              <w:ind w:right="22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2023</w:t>
            </w:r>
          </w:p>
          <w:p>
            <w:pPr>
              <w:pStyle w:val="TableParagraph"/>
              <w:spacing w:before="63"/>
              <w:ind w:right="130"/>
              <w:rPr>
                <w:sz w:val="14"/>
              </w:rPr>
            </w:pPr>
            <w:r>
              <w:rPr>
                <w:color w:val="FFFFFF"/>
                <w:sz w:val="14"/>
              </w:rPr>
              <w:t>%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Real*</w:t>
            </w:r>
          </w:p>
        </w:tc>
      </w:tr>
      <w:tr>
        <w:trPr>
          <w:trHeight w:val="202" w:hRule="atLeast"/>
        </w:trPr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8"/>
              <w:ind w:left="348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Aprobado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8"/>
              <w:ind w:left="375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Registrado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8"/>
              <w:ind w:left="53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Importe</w:t>
            </w:r>
          </w:p>
        </w:tc>
        <w:tc>
          <w:tcPr>
            <w:tcW w:w="782" w:type="dxa"/>
            <w:tcBorders>
              <w:bottom w:val="single" w:sz="6" w:space="0" w:color="000000"/>
            </w:tcBorders>
            <w:shd w:val="clear" w:color="auto" w:fill="781328"/>
          </w:tcPr>
          <w:p>
            <w:pPr>
              <w:pStyle w:val="TableParagraph"/>
              <w:spacing w:before="8"/>
              <w:ind w:left="31"/>
              <w:jc w:val="center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%</w:t>
            </w:r>
          </w:p>
        </w:tc>
        <w:tc>
          <w:tcPr>
            <w:tcW w:w="782" w:type="dxa"/>
            <w:vMerge/>
            <w:tcBorders>
              <w:top w:val="nil"/>
              <w:bottom w:val="single" w:sz="6" w:space="0" w:color="000000"/>
            </w:tcBorders>
            <w:shd w:val="clear" w:color="auto" w:fill="78132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68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13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right="60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35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721,114,703.75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5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left="510"/>
              <w:jc w:val="left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6"/>
                <w:sz w:val="14"/>
              </w:rPr>
              <w:t>65,642,700.23)</w:t>
            </w:r>
          </w:p>
        </w:tc>
        <w:tc>
          <w:tcPr>
            <w:tcW w:w="78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left="31" w:right="29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-</w:t>
            </w:r>
            <w:r>
              <w:rPr>
                <w:spacing w:val="-4"/>
                <w:w w:val="95"/>
                <w:sz w:val="14"/>
              </w:rPr>
              <w:t>9.1%</w:t>
            </w:r>
          </w:p>
        </w:tc>
        <w:tc>
          <w:tcPr>
            <w:tcW w:w="78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ind w:left="31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5.0%</w:t>
            </w:r>
          </w:p>
        </w:tc>
      </w:tr>
      <w:tr>
        <w:trPr>
          <w:trHeight w:val="416" w:hRule="atLeast"/>
        </w:trPr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left="3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Sector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Gobierno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721,114,703.75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left="510"/>
              <w:jc w:val="left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6"/>
                <w:sz w:val="14"/>
              </w:rPr>
              <w:t>65,642,700.23)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left="31" w:right="29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-</w:t>
            </w:r>
            <w:r>
              <w:rPr>
                <w:spacing w:val="-4"/>
                <w:w w:val="95"/>
                <w:sz w:val="14"/>
              </w:rPr>
              <w:t>9.1%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jc w:val="left"/>
              <w:rPr>
                <w:sz w:val="14"/>
              </w:rPr>
            </w:pPr>
          </w:p>
          <w:p>
            <w:pPr>
              <w:pStyle w:val="TableParagraph"/>
              <w:ind w:left="31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5.0%</w:t>
            </w:r>
          </w:p>
        </w:tc>
      </w:tr>
      <w:tr>
        <w:trPr>
          <w:trHeight w:val="512" w:hRule="atLeast"/>
        </w:trPr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190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Deuda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Pública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Directa</w:t>
            </w: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60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353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721,114,703.75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655,472,003.52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510"/>
              <w:jc w:val="left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6"/>
                <w:sz w:val="14"/>
              </w:rPr>
              <w:t>65,642,700.23)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1" w:right="29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-</w:t>
            </w:r>
            <w:r>
              <w:rPr>
                <w:spacing w:val="-4"/>
                <w:w w:val="95"/>
                <w:sz w:val="14"/>
              </w:rPr>
              <w:t>9.1%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1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5.0%</w:t>
            </w:r>
          </w:p>
        </w:tc>
      </w:tr>
    </w:tbl>
    <w:p>
      <w:pPr>
        <w:pStyle w:val="BodyText"/>
        <w:spacing w:before="53"/>
        <w:rPr>
          <w:sz w:val="14"/>
        </w:rPr>
      </w:pPr>
    </w:p>
    <w:p>
      <w:pPr>
        <w:spacing w:before="0"/>
        <w:ind w:left="309" w:right="0" w:firstLine="0"/>
        <w:jc w:val="left"/>
        <w:rPr>
          <w:sz w:val="13"/>
        </w:rPr>
      </w:pPr>
      <w:r>
        <w:rPr>
          <w:spacing w:val="-4"/>
          <w:sz w:val="13"/>
        </w:rPr>
        <w:t>*</w:t>
      </w:r>
      <w:r>
        <w:rPr>
          <w:spacing w:val="4"/>
          <w:sz w:val="13"/>
        </w:rPr>
        <w:t> </w:t>
      </w:r>
      <w:r>
        <w:rPr>
          <w:spacing w:val="-4"/>
          <w:sz w:val="13"/>
        </w:rPr>
        <w:t>Se</w:t>
      </w:r>
      <w:r>
        <w:rPr>
          <w:spacing w:val="-2"/>
          <w:sz w:val="13"/>
        </w:rPr>
        <w:t> </w:t>
      </w:r>
      <w:r>
        <w:rPr>
          <w:spacing w:val="-4"/>
          <w:sz w:val="13"/>
        </w:rPr>
        <w:t>utilizó</w:t>
      </w:r>
      <w:r>
        <w:rPr>
          <w:spacing w:val="-3"/>
          <w:sz w:val="13"/>
        </w:rPr>
        <w:t> </w:t>
      </w:r>
      <w:r>
        <w:rPr>
          <w:spacing w:val="-4"/>
          <w:sz w:val="13"/>
        </w:rPr>
        <w:t>el</w:t>
      </w:r>
      <w:r>
        <w:rPr>
          <w:spacing w:val="-3"/>
          <w:sz w:val="13"/>
        </w:rPr>
        <w:t> </w:t>
      </w:r>
      <w:r>
        <w:rPr>
          <w:spacing w:val="-4"/>
          <w:sz w:val="13"/>
        </w:rPr>
        <w:t>Deflactor</w:t>
      </w:r>
      <w:r>
        <w:rPr>
          <w:spacing w:val="-2"/>
          <w:sz w:val="13"/>
        </w:rPr>
        <w:t> </w:t>
      </w:r>
      <w:r>
        <w:rPr>
          <w:spacing w:val="-4"/>
          <w:sz w:val="13"/>
        </w:rPr>
        <w:t>del</w:t>
      </w:r>
      <w:r>
        <w:rPr>
          <w:spacing w:val="-3"/>
          <w:sz w:val="13"/>
        </w:rPr>
        <w:t> </w:t>
      </w:r>
      <w:r>
        <w:rPr>
          <w:spacing w:val="-4"/>
          <w:sz w:val="13"/>
        </w:rPr>
        <w:t>PIB,</w:t>
      </w:r>
      <w:r>
        <w:rPr>
          <w:spacing w:val="4"/>
          <w:sz w:val="13"/>
        </w:rPr>
        <w:t> </w:t>
      </w:r>
      <w:r>
        <w:rPr>
          <w:spacing w:val="-4"/>
          <w:sz w:val="13"/>
        </w:rPr>
        <w:t>año</w:t>
      </w:r>
      <w:r>
        <w:rPr>
          <w:spacing w:val="-3"/>
          <w:sz w:val="13"/>
        </w:rPr>
        <w:t> </w:t>
      </w:r>
      <w:r>
        <w:rPr>
          <w:spacing w:val="-4"/>
          <w:sz w:val="13"/>
        </w:rPr>
        <w:t>base</w:t>
      </w:r>
      <w:r>
        <w:rPr>
          <w:sz w:val="13"/>
        </w:rPr>
        <w:t> </w:t>
      </w:r>
      <w:r>
        <w:rPr>
          <w:spacing w:val="-4"/>
          <w:sz w:val="13"/>
        </w:rPr>
        <w:t>2018.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spacing w:line="364" w:lineRule="auto"/>
        <w:ind w:left="187" w:right="533" w:firstLine="708"/>
        <w:jc w:val="both"/>
      </w:pP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respecto,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informa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2024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Costo</w:t>
      </w:r>
      <w:r>
        <w:rPr>
          <w:spacing w:val="-6"/>
          <w:w w:val="85"/>
        </w:rPr>
        <w:t> </w:t>
      </w:r>
      <w:r>
        <w:rPr>
          <w:w w:val="85"/>
        </w:rPr>
        <w:t>Financiero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Deuda</w:t>
      </w:r>
      <w:r>
        <w:rPr>
          <w:spacing w:val="-5"/>
          <w:w w:val="85"/>
        </w:rPr>
        <w:t> </w:t>
      </w:r>
      <w:r>
        <w:rPr>
          <w:w w:val="85"/>
        </w:rPr>
        <w:t>está</w:t>
      </w:r>
      <w:r>
        <w:rPr>
          <w:spacing w:val="-6"/>
          <w:w w:val="85"/>
        </w:rPr>
        <w:t> </w:t>
      </w:r>
      <w:r>
        <w:rPr>
          <w:w w:val="85"/>
        </w:rPr>
        <w:t>conformado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pago</w:t>
      </w:r>
      <w:r>
        <w:rPr>
          <w:spacing w:val="-6"/>
          <w:w w:val="85"/>
        </w:rPr>
        <w:t> </w:t>
      </w:r>
      <w:r>
        <w:rPr>
          <w:w w:val="85"/>
        </w:rPr>
        <w:t>de </w:t>
      </w:r>
      <w:r>
        <w:rPr>
          <w:w w:val="80"/>
        </w:rPr>
        <w:t>intereses</w:t>
      </w:r>
      <w:r>
        <w:rPr>
          <w:spacing w:val="40"/>
        </w:rPr>
        <w:t> </w:t>
      </w:r>
      <w:r>
        <w:rPr>
          <w:w w:val="80"/>
        </w:rPr>
        <w:t>correspondientes a los</w:t>
      </w:r>
      <w:r>
        <w:rPr>
          <w:spacing w:val="40"/>
        </w:rPr>
        <w:t> </w:t>
      </w:r>
      <w:r>
        <w:rPr>
          <w:w w:val="80"/>
        </w:rPr>
        <w:t>diversos Créditos de Largo Plazo suscritos por el Gobierno del Estado con las diferentes instituciones crediticias por el monto total referido en este apartado de $ 655,472,003.52 (seiscientos </w:t>
      </w:r>
      <w:r>
        <w:rPr>
          <w:w w:val="85"/>
        </w:rPr>
        <w:t>cincuenta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cinco</w:t>
      </w:r>
      <w:r>
        <w:rPr>
          <w:spacing w:val="-6"/>
          <w:w w:val="85"/>
        </w:rPr>
        <w:t> </w:t>
      </w:r>
      <w:r>
        <w:rPr>
          <w:w w:val="85"/>
        </w:rPr>
        <w:t>millones</w:t>
      </w:r>
      <w:r>
        <w:rPr>
          <w:spacing w:val="-6"/>
          <w:w w:val="85"/>
        </w:rPr>
        <w:t> </w:t>
      </w:r>
      <w:r>
        <w:rPr>
          <w:w w:val="85"/>
        </w:rPr>
        <w:t>cuatrocientos</w:t>
      </w:r>
      <w:r>
        <w:rPr>
          <w:spacing w:val="-6"/>
          <w:w w:val="85"/>
        </w:rPr>
        <w:t> </w:t>
      </w:r>
      <w:r>
        <w:rPr>
          <w:w w:val="85"/>
        </w:rPr>
        <w:t>setenta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6"/>
          <w:w w:val="85"/>
        </w:rPr>
        <w:t> </w:t>
      </w:r>
      <w:r>
        <w:rPr>
          <w:w w:val="85"/>
        </w:rPr>
        <w:t>mil</w:t>
      </w:r>
      <w:r>
        <w:rPr>
          <w:spacing w:val="-6"/>
          <w:w w:val="85"/>
        </w:rPr>
        <w:t> </w:t>
      </w:r>
      <w:r>
        <w:rPr>
          <w:w w:val="85"/>
        </w:rPr>
        <w:t>tres</w:t>
      </w:r>
      <w:r>
        <w:rPr>
          <w:spacing w:val="-6"/>
          <w:w w:val="85"/>
        </w:rPr>
        <w:t> </w:t>
      </w:r>
      <w:r>
        <w:rPr>
          <w:w w:val="85"/>
        </w:rPr>
        <w:t>pesos</w:t>
      </w:r>
      <w:r>
        <w:rPr>
          <w:spacing w:val="-6"/>
          <w:w w:val="85"/>
        </w:rPr>
        <w:t> </w:t>
      </w:r>
      <w:r>
        <w:rPr>
          <w:w w:val="85"/>
        </w:rPr>
        <w:t>52/100</w:t>
      </w:r>
      <w:r>
        <w:rPr>
          <w:spacing w:val="-6"/>
          <w:w w:val="85"/>
        </w:rPr>
        <w:t> </w:t>
      </w:r>
      <w:r>
        <w:rPr>
          <w:w w:val="85"/>
        </w:rPr>
        <w:t>m.</w:t>
      </w:r>
      <w:r>
        <w:rPr>
          <w:spacing w:val="-5"/>
          <w:w w:val="85"/>
        </w:rPr>
        <w:t> </w:t>
      </w:r>
      <w:r>
        <w:rPr>
          <w:w w:val="85"/>
        </w:rPr>
        <w:t>n.).</w:t>
      </w:r>
    </w:p>
    <w:p>
      <w:pPr>
        <w:pStyle w:val="BodyText"/>
        <w:spacing w:after="0" w:line="364" w:lineRule="auto"/>
        <w:jc w:val="both"/>
        <w:sectPr>
          <w:pgSz w:w="12240" w:h="15840"/>
          <w:pgMar w:header="862" w:footer="790" w:top="2800" w:bottom="980" w:left="1800" w:right="720"/>
        </w:sectPr>
      </w:pPr>
    </w:p>
    <w:p>
      <w:pPr>
        <w:pStyle w:val="BodyText"/>
        <w:spacing w:before="167"/>
      </w:pPr>
    </w:p>
    <w:p>
      <w:pPr>
        <w:pStyle w:val="BodyText"/>
        <w:spacing w:line="364" w:lineRule="auto"/>
        <w:ind w:left="187" w:firstLine="708"/>
      </w:pPr>
      <w:r>
        <w:rPr>
          <w:w w:val="85"/>
        </w:rPr>
        <w:t>A</w:t>
      </w:r>
      <w:r>
        <w:rPr>
          <w:spacing w:val="20"/>
        </w:rPr>
        <w:t> </w:t>
      </w:r>
      <w:r>
        <w:rPr>
          <w:w w:val="85"/>
        </w:rPr>
        <w:t>continuación</w:t>
      </w:r>
      <w:r>
        <w:rPr>
          <w:spacing w:val="19"/>
        </w:rPr>
        <w:t> </w:t>
      </w:r>
      <w:r>
        <w:rPr>
          <w:w w:val="85"/>
        </w:rPr>
        <w:t>se</w:t>
      </w:r>
      <w:r>
        <w:rPr>
          <w:spacing w:val="19"/>
        </w:rPr>
        <w:t> </w:t>
      </w:r>
      <w:r>
        <w:rPr>
          <w:w w:val="85"/>
        </w:rPr>
        <w:t>presenta</w:t>
      </w:r>
      <w:r>
        <w:rPr>
          <w:spacing w:val="19"/>
        </w:rPr>
        <w:t> </w:t>
      </w:r>
      <w:r>
        <w:rPr>
          <w:w w:val="85"/>
        </w:rPr>
        <w:t>un</w:t>
      </w:r>
      <w:r>
        <w:rPr>
          <w:spacing w:val="21"/>
        </w:rPr>
        <w:t> </w:t>
      </w:r>
      <w:r>
        <w:rPr>
          <w:w w:val="85"/>
        </w:rPr>
        <w:t>cuadro</w:t>
      </w:r>
      <w:r>
        <w:rPr>
          <w:spacing w:val="19"/>
        </w:rPr>
        <w:t> </w:t>
      </w:r>
      <w:r>
        <w:rPr>
          <w:w w:val="85"/>
        </w:rPr>
        <w:t>en</w:t>
      </w:r>
      <w:r>
        <w:rPr>
          <w:spacing w:val="21"/>
        </w:rPr>
        <w:t> </w:t>
      </w:r>
      <w:r>
        <w:rPr>
          <w:w w:val="85"/>
        </w:rPr>
        <w:t>el</w:t>
      </w:r>
      <w:r>
        <w:rPr>
          <w:spacing w:val="22"/>
        </w:rPr>
        <w:t> </w:t>
      </w:r>
      <w:r>
        <w:rPr>
          <w:w w:val="85"/>
        </w:rPr>
        <w:t>que</w:t>
      </w:r>
      <w:r>
        <w:rPr>
          <w:spacing w:val="19"/>
        </w:rPr>
        <w:t> </w:t>
      </w:r>
      <w:r>
        <w:rPr>
          <w:w w:val="85"/>
        </w:rPr>
        <w:t>se</w:t>
      </w:r>
      <w:r>
        <w:rPr>
          <w:spacing w:val="21"/>
        </w:rPr>
        <w:t> </w:t>
      </w:r>
      <w:r>
        <w:rPr>
          <w:w w:val="85"/>
        </w:rPr>
        <w:t>detallan</w:t>
      </w:r>
      <w:r>
        <w:rPr>
          <w:spacing w:val="19"/>
        </w:rPr>
        <w:t> </w:t>
      </w:r>
      <w:r>
        <w:rPr>
          <w:w w:val="85"/>
        </w:rPr>
        <w:t>los</w:t>
      </w:r>
      <w:r>
        <w:rPr>
          <w:spacing w:val="22"/>
        </w:rPr>
        <w:t> </w:t>
      </w:r>
      <w:r>
        <w:rPr>
          <w:w w:val="85"/>
        </w:rPr>
        <w:t>intereses</w:t>
      </w:r>
      <w:r>
        <w:rPr>
          <w:spacing w:val="19"/>
        </w:rPr>
        <w:t> </w:t>
      </w:r>
      <w:r>
        <w:rPr>
          <w:w w:val="85"/>
        </w:rPr>
        <w:t>que</w:t>
      </w:r>
      <w:r>
        <w:rPr>
          <w:spacing w:val="19"/>
        </w:rPr>
        <w:t> </w:t>
      </w:r>
      <w:r>
        <w:rPr>
          <w:w w:val="85"/>
        </w:rPr>
        <w:t>integran</w:t>
      </w:r>
      <w:r>
        <w:rPr>
          <w:spacing w:val="21"/>
        </w:rPr>
        <w:t> </w:t>
      </w:r>
      <w:r>
        <w:rPr>
          <w:w w:val="85"/>
        </w:rPr>
        <w:t>el</w:t>
      </w:r>
      <w:r>
        <w:rPr>
          <w:spacing w:val="19"/>
        </w:rPr>
        <w:t> </w:t>
      </w:r>
      <w:r>
        <w:rPr>
          <w:w w:val="85"/>
        </w:rPr>
        <w:t>costo financiero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deuda</w:t>
      </w:r>
      <w:r>
        <w:rPr>
          <w:spacing w:val="-6"/>
          <w:w w:val="85"/>
        </w:rPr>
        <w:t> </w:t>
      </w:r>
      <w:r>
        <w:rPr>
          <w:w w:val="85"/>
        </w:rPr>
        <w:t>incurrido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Ejercicio</w:t>
      </w:r>
      <w:r>
        <w:rPr>
          <w:spacing w:val="-3"/>
          <w:w w:val="85"/>
        </w:rPr>
        <w:t> </w:t>
      </w:r>
      <w:r>
        <w:rPr>
          <w:w w:val="85"/>
        </w:rPr>
        <w:t>Fiscal</w:t>
      </w:r>
      <w:r>
        <w:rPr>
          <w:spacing w:val="-3"/>
          <w:w w:val="85"/>
        </w:rPr>
        <w:t> </w:t>
      </w:r>
      <w:r>
        <w:rPr>
          <w:w w:val="85"/>
        </w:rPr>
        <w:t>2024:</w:t>
      </w:r>
    </w:p>
    <w:p>
      <w:pPr>
        <w:pStyle w:val="BodyText"/>
        <w:spacing w:before="88"/>
      </w:pPr>
    </w:p>
    <w:p>
      <w:pPr>
        <w:pStyle w:val="BodyText"/>
        <w:spacing w:line="288" w:lineRule="auto" w:before="1"/>
        <w:ind w:left="3974" w:right="3143" w:hanging="485"/>
      </w:pPr>
      <w:r>
        <w:rPr>
          <w:w w:val="80"/>
        </w:rPr>
        <w:t>COSTO FINANCIERO DE LA DEUDA </w:t>
      </w:r>
      <w:r>
        <w:rPr>
          <w:w w:val="90"/>
        </w:rPr>
        <w:t>EJERCICIO</w:t>
      </w:r>
      <w:r>
        <w:rPr>
          <w:spacing w:val="-8"/>
          <w:w w:val="90"/>
        </w:rPr>
        <w:t> </w:t>
      </w:r>
      <w:r>
        <w:rPr>
          <w:w w:val="90"/>
        </w:rPr>
        <w:t>FISCAL</w:t>
      </w:r>
      <w:r>
        <w:rPr>
          <w:spacing w:val="-8"/>
          <w:w w:val="90"/>
        </w:rPr>
        <w:t> </w:t>
      </w:r>
      <w:r>
        <w:rPr>
          <w:w w:val="90"/>
        </w:rPr>
        <w:t>2024 (PAGO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INTERESES)</w:t>
      </w: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1992629</wp:posOffset>
                </wp:positionH>
                <wp:positionV relativeFrom="paragraph">
                  <wp:posOffset>167749</wp:posOffset>
                </wp:positionV>
                <wp:extent cx="3087370" cy="572071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87370" cy="5720715"/>
                          <a:chExt cx="3087370" cy="5720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905" y="483867"/>
                            <a:ext cx="307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0">
                                <a:moveTo>
                                  <a:pt x="0" y="0"/>
                                </a:moveTo>
                                <a:lnTo>
                                  <a:pt x="307695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905" y="483872"/>
                            <a:ext cx="3077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9525">
                                <a:moveTo>
                                  <a:pt x="307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8"/>
                                </a:lnTo>
                                <a:lnTo>
                                  <a:pt x="3076955" y="9138"/>
                                </a:lnTo>
                                <a:lnTo>
                                  <a:pt x="307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905" y="5711187"/>
                            <a:ext cx="307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0">
                                <a:moveTo>
                                  <a:pt x="0" y="0"/>
                                </a:moveTo>
                                <a:lnTo>
                                  <a:pt x="3076955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905" y="5711186"/>
                            <a:ext cx="3077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9525">
                                <a:moveTo>
                                  <a:pt x="307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8"/>
                                </a:lnTo>
                                <a:lnTo>
                                  <a:pt x="3076955" y="9138"/>
                                </a:lnTo>
                                <a:lnTo>
                                  <a:pt x="307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59"/>
                            <a:ext cx="1270" cy="571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8175">
                                <a:moveTo>
                                  <a:pt x="0" y="0"/>
                                </a:moveTo>
                                <a:lnTo>
                                  <a:pt x="0" y="571804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" y="752"/>
                            <a:ext cx="9525" cy="572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20080">
                                <a:moveTo>
                                  <a:pt x="9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9571"/>
                                </a:lnTo>
                                <a:lnTo>
                                  <a:pt x="9138" y="5719571"/>
                                </a:lnTo>
                                <a:lnTo>
                                  <a:pt x="9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77717" y="8379"/>
                            <a:ext cx="1270" cy="571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0555">
                                <a:moveTo>
                                  <a:pt x="0" y="0"/>
                                </a:moveTo>
                                <a:lnTo>
                                  <a:pt x="0" y="57104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77717" y="9896"/>
                            <a:ext cx="9525" cy="571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10555">
                                <a:moveTo>
                                  <a:pt x="9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0427"/>
                                </a:lnTo>
                                <a:lnTo>
                                  <a:pt x="9138" y="5710427"/>
                                </a:lnTo>
                                <a:lnTo>
                                  <a:pt x="9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8191" y="1502648"/>
                            <a:ext cx="2089150" cy="418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48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Suma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Banca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Comercial</w:t>
                              </w:r>
                            </w:p>
                            <w:p>
                              <w:pPr>
                                <w:spacing w:line="240" w:lineRule="auto" w:before="9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Banca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Desarrollo</w:t>
                              </w:r>
                            </w:p>
                            <w:p>
                              <w:pPr>
                                <w:spacing w:line="300" w:lineRule="auto" w:before="47"/>
                                <w:ind w:left="172" w:right="924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13416)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13417)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13576)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13643)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13718)</w:t>
                              </w:r>
                            </w:p>
                            <w:p>
                              <w:pPr>
                                <w:spacing w:line="300" w:lineRule="auto" w:before="3"/>
                                <w:ind w:left="172" w:right="261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13649)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13678)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13733)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13777)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13788)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13862)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13887)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13896)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13930)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13971)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14010)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14023)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14172)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14218)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14249)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14300)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14492)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FONREC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Banobras,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(Crédito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14716)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FONREC</w:t>
                              </w:r>
                            </w:p>
                            <w:p>
                              <w:pPr>
                                <w:spacing w:before="27"/>
                                <w:ind w:left="1480" w:right="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Suma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Banca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Desarrollo</w:t>
                              </w:r>
                            </w:p>
                            <w:p>
                              <w:pPr>
                                <w:spacing w:line="240" w:lineRule="auto" w:before="12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0" w:right="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15024" y="1069832"/>
                            <a:ext cx="2679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Suma: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193" y="492236"/>
                            <a:ext cx="1109980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Banca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Comercial</w:t>
                              </w:r>
                            </w:p>
                            <w:p>
                              <w:pPr>
                                <w:spacing w:line="300" w:lineRule="auto" w:before="47"/>
                                <w:ind w:left="520" w:right="13" w:hanging="348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BBVA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Bancomer,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Crédito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9688507071</w:t>
                              </w:r>
                            </w:p>
                            <w:p>
                              <w:pPr>
                                <w:spacing w:before="1"/>
                                <w:ind w:left="5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Crédito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9688479904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950" y="4950"/>
                            <a:ext cx="3077210" cy="483234"/>
                          </a:xfrm>
                          <a:prstGeom prst="rect">
                            <a:avLst/>
                          </a:prstGeom>
                          <a:solidFill>
                            <a:srgbClr val="781328"/>
                          </a:solidFill>
                          <a:ln w="9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899994pt;margin-top:13.208594pt;width:243.1pt;height:450.45pt;mso-position-horizontal-relative:page;mso-position-vertical-relative:paragraph;z-index:-15725568;mso-wrap-distance-left:0;mso-wrap-distance-right:0" id="docshapegroup10" coordorigin="3138,264" coordsize="4862,9009">
                <v:line style="position:absolute" from="3154,1026" to="7999,1026" stroked="true" strokeweight=".12pt" strokecolor="#000000">
                  <v:stroke dashstyle="solid"/>
                </v:line>
                <v:rect style="position:absolute;left:3153;top:1026;width:4846;height:15" id="docshape11" filled="true" fillcolor="#000000" stroked="false">
                  <v:fill type="solid"/>
                </v:rect>
                <v:line style="position:absolute" from="3154,9258" to="7999,9258" stroked="true" strokeweight=".12pt" strokecolor="#000000">
                  <v:stroke dashstyle="solid"/>
                </v:line>
                <v:rect style="position:absolute;left:3153;top:9258;width:4846;height:15" id="docshape12" filled="true" fillcolor="#000000" stroked="false">
                  <v:fill type="solid"/>
                </v:rect>
                <v:line style="position:absolute" from="3139,265" to="3139,9270" stroked="true" strokeweight=".12pt" strokecolor="#000000">
                  <v:stroke dashstyle="solid"/>
                </v:line>
                <v:rect style="position:absolute;left:3139;top:265;width:15;height:9008" id="docshape13" filled="true" fillcolor="#000000" stroked="false">
                  <v:fill type="solid"/>
                </v:rect>
                <v:line style="position:absolute" from="7985,277" to="7985,9270" stroked="true" strokeweight=".12pt" strokecolor="#000000">
                  <v:stroke dashstyle="solid"/>
                </v:line>
                <v:rect style="position:absolute;left:7984;top:279;width:15;height:8993" id="docshape14" filled="true" fillcolor="#000000" stroked="false">
                  <v:fill type="solid"/>
                </v:rect>
                <v:shape style="position:absolute;left:3182;top:2630;width:3290;height:6585" type="#_x0000_t202" id="docshape15" filled="false" stroked="false">
                  <v:textbox inset="0,0,0,0">
                    <w:txbxContent>
                      <w:p>
                        <w:pPr>
                          <w:spacing w:before="2"/>
                          <w:ind w:left="148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Suma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Banca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Comercial</w:t>
                        </w:r>
                      </w:p>
                      <w:p>
                        <w:pPr>
                          <w:spacing w:line="240" w:lineRule="auto" w:before="9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Banca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Desarrollo</w:t>
                        </w:r>
                      </w:p>
                      <w:p>
                        <w:pPr>
                          <w:spacing w:line="300" w:lineRule="auto" w:before="47"/>
                          <w:ind w:left="172" w:right="924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13416)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13417)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13576)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13643)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13718)</w:t>
                        </w:r>
                      </w:p>
                      <w:p>
                        <w:pPr>
                          <w:spacing w:line="300" w:lineRule="auto" w:before="3"/>
                          <w:ind w:left="172" w:right="261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13649)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13678)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13733)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13777)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13788)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13862)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13887)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13896)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13930)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13971)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14010)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14023)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14172)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14218)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14249)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14300)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14492)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FONREC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Banobras,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N.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(Crédito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14716)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FONREC</w:t>
                        </w:r>
                      </w:p>
                      <w:p>
                        <w:pPr>
                          <w:spacing w:before="27"/>
                          <w:ind w:left="1480" w:right="1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Suma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Banca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Desarrollo</w:t>
                        </w:r>
                      </w:p>
                      <w:p>
                        <w:pPr>
                          <w:spacing w:line="240" w:lineRule="auto" w:before="12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480" w:right="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Total:</w:t>
                        </w:r>
                      </w:p>
                    </w:txbxContent>
                  </v:textbox>
                  <w10:wrap type="none"/>
                </v:shape>
                <v:shape style="position:absolute;left:5366;top:1948;width:422;height:184" type="#_x0000_t202" id="docshape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Suma:</w:t>
                        </w:r>
                      </w:p>
                    </w:txbxContent>
                  </v:textbox>
                  <w10:wrap type="none"/>
                </v:shape>
                <v:shape style="position:absolute;left:3182;top:1039;width:1748;height:866" type="#_x0000_t202" id="docshape1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Banca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Comercial</w:t>
                        </w:r>
                      </w:p>
                      <w:p>
                        <w:pPr>
                          <w:spacing w:line="300" w:lineRule="auto" w:before="47"/>
                          <w:ind w:left="520" w:right="13" w:hanging="3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BBVA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Bancomer,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S.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Crédito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9688507071</w:t>
                        </w:r>
                      </w:p>
                      <w:p>
                        <w:pPr>
                          <w:spacing w:before="1"/>
                          <w:ind w:left="5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Crédito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9688479904</w:t>
                        </w:r>
                      </w:p>
                    </w:txbxContent>
                  </v:textbox>
                  <w10:wrap type="none"/>
                </v:shape>
                <v:shape style="position:absolute;left:3145;top:271;width:4846;height:761" type="#_x0000_t202" id="docshape18" filled="true" fillcolor="#781328" stroked="true" strokeweight=".779531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Concepto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5133594</wp:posOffset>
                </wp:positionH>
                <wp:positionV relativeFrom="paragraph">
                  <wp:posOffset>167746</wp:posOffset>
                </wp:positionV>
                <wp:extent cx="1068070" cy="572071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068070" cy="5720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3"/>
                            </w:tblGrid>
                            <w:tr>
                              <w:trPr>
                                <w:trHeight w:val="740" w:hRule="atLeast"/>
                              </w:trPr>
                              <w:tc>
                                <w:tcPr>
                                  <w:tcW w:w="1663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spacing w:line="319" w:lineRule="auto"/>
                                    <w:ind w:left="442" w:right="411" w:firstLine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Intereses 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Deuda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16"/>
                                    </w:rPr>
                                    <w:t>Ene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16"/>
                                    </w:rPr>
                                    <w:t>Dic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90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9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50" w:val="left" w:leader="none"/>
                                    </w:tabs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47,189,837.54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6,999,449.57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54,189,287.11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54,189,287.11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2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391,674,228.43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86,866,814.25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19,468,234.31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43,440,792.07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19,872,441.30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2,915,329.23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4,005,457.04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5,323,213.41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3,128,810.71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1,598,250.44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1,514,218.50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1,538,705.26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1,237,237.96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832,216.00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1,442,146.42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2,171,469.09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1,542,600.31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1,220,417.84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928,096.43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802,724.31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617,377.30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1,340,685.25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7,801,250.55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601,282,716.41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663" w:type="dxa"/>
                                  <w:shd w:val="clear" w:color="auto" w:fill="78132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3" w:val="left" w:leader="none"/>
                                    </w:tabs>
                                    <w:spacing w:line="180" w:lineRule="exact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$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655,472,003.52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20001pt;margin-top:13.20836pt;width:84.1pt;height:450.45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3"/>
                      </w:tblGrid>
                      <w:tr>
                        <w:trPr>
                          <w:trHeight w:val="740" w:hRule="atLeast"/>
                        </w:trPr>
                        <w:tc>
                          <w:tcPr>
                            <w:tcW w:w="1663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spacing w:line="319" w:lineRule="auto"/>
                              <w:ind w:left="442" w:right="411" w:firstLine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Intereses 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Deuda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16"/>
                              </w:rPr>
                              <w:t>Ene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0"/>
                                <w:sz w:val="16"/>
                              </w:rPr>
                              <w:t>Dic</w:t>
                            </w:r>
                            <w:r>
                              <w:rPr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889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50" w:val="left" w:leader="none"/>
                              </w:tabs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$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47,189,837.54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6,999,449.57</w:t>
                            </w: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54,189,287.11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54,189,287.11</w:t>
                            </w:r>
                          </w:p>
                        </w:tc>
                      </w:tr>
                      <w:tr>
                        <w:trPr>
                          <w:trHeight w:val="5672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2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391,674,228.43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86,866,814.25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19,468,234.31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43,440,792.07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19,872,441.30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2,915,329.23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4,005,457.04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5,323,213.41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3,128,810.71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1,598,250.44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1,514,218.50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1,538,705.26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1,237,237.96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832,216.00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1,442,146.42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2,171,469.09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1,542,600.31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1,220,417.84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928,096.43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802,724.31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617,377.30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1,340,685.25</w:t>
                            </w:r>
                          </w:p>
                          <w:p>
                            <w:pPr>
                              <w:pStyle w:val="TableParagraph"/>
                              <w:spacing w:before="47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7,801,250.55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601,282,716.41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663" w:type="dxa"/>
                            <w:shd w:val="clear" w:color="auto" w:fill="781328"/>
                          </w:tcPr>
                          <w:p>
                            <w:pPr>
                              <w:pStyle w:val="TableParagraph"/>
                              <w:tabs>
                                <w:tab w:pos="563" w:val="left" w:leader="none"/>
                              </w:tabs>
                              <w:spacing w:line="180" w:lineRule="exact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$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655,472,003.52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header="862" w:footer="790" w:top="2800" w:bottom="980" w:left="18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4015736</wp:posOffset>
              </wp:positionH>
              <wp:positionV relativeFrom="page">
                <wp:posOffset>9417287</wp:posOffset>
              </wp:positionV>
              <wp:extent cx="21653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28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6.199738pt;margin-top:741.518677pt;width:17.05pt;height:12pt;mso-position-horizontal-relative:page;mso-position-vertical-relative:page;z-index:-16193536" type="#_x0000_t202" id="docshape1" filled="false" stroked="false">
              <v:textbox inset="0,0,0,0">
                <w:txbxContent>
                  <w:p>
                    <w:pPr>
                      <w:spacing w:line="211" w:lineRule="exact" w:before="28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65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685793</wp:posOffset>
          </wp:positionH>
          <wp:positionV relativeFrom="page">
            <wp:posOffset>547116</wp:posOffset>
          </wp:positionV>
          <wp:extent cx="3671316" cy="12374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71316" cy="123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549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104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Microsoft Sans Serif" w:hAnsi="Microsoft Sans Serif" w:eastAsia="Microsoft Sans Serif" w:cs="Microsoft Sans Serif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1104" w:hanging="36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2025-05-26T17:24:21Z</dcterms:created>
  <dcterms:modified xsi:type="dcterms:W3CDTF">2025-05-26T17:24:21Z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